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369C6">
        <w:trPr>
          <w:trHeight w:hRule="exact" w:val="1666"/>
        </w:trPr>
        <w:tc>
          <w:tcPr>
            <w:tcW w:w="426" w:type="dxa"/>
          </w:tcPr>
          <w:p w:rsidR="003369C6" w:rsidRDefault="003369C6"/>
        </w:tc>
        <w:tc>
          <w:tcPr>
            <w:tcW w:w="710" w:type="dxa"/>
          </w:tcPr>
          <w:p w:rsidR="003369C6" w:rsidRDefault="003369C6"/>
        </w:tc>
        <w:tc>
          <w:tcPr>
            <w:tcW w:w="1419" w:type="dxa"/>
          </w:tcPr>
          <w:p w:rsidR="003369C6" w:rsidRDefault="003369C6"/>
        </w:tc>
        <w:tc>
          <w:tcPr>
            <w:tcW w:w="1419" w:type="dxa"/>
          </w:tcPr>
          <w:p w:rsidR="003369C6" w:rsidRDefault="003369C6"/>
        </w:tc>
        <w:tc>
          <w:tcPr>
            <w:tcW w:w="710" w:type="dxa"/>
          </w:tcPr>
          <w:p w:rsidR="003369C6" w:rsidRDefault="003369C6"/>
        </w:tc>
        <w:tc>
          <w:tcPr>
            <w:tcW w:w="5543" w:type="dxa"/>
            <w:gridSpan w:val="4"/>
            <w:shd w:val="clear" w:color="000000" w:fill="FFFFFF"/>
            <w:tcMar>
              <w:left w:w="34" w:type="dxa"/>
              <w:right w:w="34" w:type="dxa"/>
            </w:tcMar>
          </w:tcPr>
          <w:p w:rsidR="003369C6" w:rsidRDefault="003865E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3369C6">
        <w:trPr>
          <w:trHeight w:hRule="exact" w:val="585"/>
        </w:trPr>
        <w:tc>
          <w:tcPr>
            <w:tcW w:w="10221" w:type="dxa"/>
            <w:gridSpan w:val="9"/>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69C6" w:rsidRDefault="003865E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69C6">
        <w:trPr>
          <w:trHeight w:hRule="exact" w:val="314"/>
        </w:trPr>
        <w:tc>
          <w:tcPr>
            <w:tcW w:w="10221" w:type="dxa"/>
            <w:gridSpan w:val="9"/>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369C6">
        <w:trPr>
          <w:trHeight w:hRule="exact" w:val="211"/>
        </w:trPr>
        <w:tc>
          <w:tcPr>
            <w:tcW w:w="426" w:type="dxa"/>
          </w:tcPr>
          <w:p w:rsidR="003369C6" w:rsidRDefault="003369C6"/>
        </w:tc>
        <w:tc>
          <w:tcPr>
            <w:tcW w:w="710" w:type="dxa"/>
          </w:tcPr>
          <w:p w:rsidR="003369C6" w:rsidRDefault="003369C6"/>
        </w:tc>
        <w:tc>
          <w:tcPr>
            <w:tcW w:w="1419" w:type="dxa"/>
          </w:tcPr>
          <w:p w:rsidR="003369C6" w:rsidRDefault="003369C6"/>
        </w:tc>
        <w:tc>
          <w:tcPr>
            <w:tcW w:w="1419" w:type="dxa"/>
          </w:tcPr>
          <w:p w:rsidR="003369C6" w:rsidRDefault="003369C6"/>
        </w:tc>
        <w:tc>
          <w:tcPr>
            <w:tcW w:w="710" w:type="dxa"/>
          </w:tcPr>
          <w:p w:rsidR="003369C6" w:rsidRDefault="003369C6"/>
        </w:tc>
        <w:tc>
          <w:tcPr>
            <w:tcW w:w="426" w:type="dxa"/>
          </w:tcPr>
          <w:p w:rsidR="003369C6" w:rsidRDefault="003369C6"/>
        </w:tc>
        <w:tc>
          <w:tcPr>
            <w:tcW w:w="1277" w:type="dxa"/>
          </w:tcPr>
          <w:p w:rsidR="003369C6" w:rsidRDefault="003369C6"/>
        </w:tc>
        <w:tc>
          <w:tcPr>
            <w:tcW w:w="993" w:type="dxa"/>
          </w:tcPr>
          <w:p w:rsidR="003369C6" w:rsidRDefault="003369C6"/>
        </w:tc>
        <w:tc>
          <w:tcPr>
            <w:tcW w:w="2836" w:type="dxa"/>
          </w:tcPr>
          <w:p w:rsidR="003369C6" w:rsidRDefault="003369C6"/>
        </w:tc>
      </w:tr>
      <w:tr w:rsidR="003369C6">
        <w:trPr>
          <w:trHeight w:hRule="exact" w:val="277"/>
        </w:trPr>
        <w:tc>
          <w:tcPr>
            <w:tcW w:w="426" w:type="dxa"/>
          </w:tcPr>
          <w:p w:rsidR="003369C6" w:rsidRDefault="003369C6"/>
        </w:tc>
        <w:tc>
          <w:tcPr>
            <w:tcW w:w="710" w:type="dxa"/>
          </w:tcPr>
          <w:p w:rsidR="003369C6" w:rsidRDefault="003369C6"/>
        </w:tc>
        <w:tc>
          <w:tcPr>
            <w:tcW w:w="1419" w:type="dxa"/>
          </w:tcPr>
          <w:p w:rsidR="003369C6" w:rsidRDefault="003369C6"/>
        </w:tc>
        <w:tc>
          <w:tcPr>
            <w:tcW w:w="1419" w:type="dxa"/>
          </w:tcPr>
          <w:p w:rsidR="003369C6" w:rsidRDefault="003369C6"/>
        </w:tc>
        <w:tc>
          <w:tcPr>
            <w:tcW w:w="710" w:type="dxa"/>
          </w:tcPr>
          <w:p w:rsidR="003369C6" w:rsidRDefault="003369C6"/>
        </w:tc>
        <w:tc>
          <w:tcPr>
            <w:tcW w:w="426" w:type="dxa"/>
          </w:tcPr>
          <w:p w:rsidR="003369C6" w:rsidRDefault="003369C6"/>
        </w:tc>
        <w:tc>
          <w:tcPr>
            <w:tcW w:w="1277" w:type="dxa"/>
          </w:tcPr>
          <w:p w:rsidR="003369C6" w:rsidRDefault="003369C6"/>
        </w:tc>
        <w:tc>
          <w:tcPr>
            <w:tcW w:w="3842" w:type="dxa"/>
            <w:gridSpan w:val="2"/>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УТВЕРЖДАЮ</w:t>
            </w:r>
          </w:p>
        </w:tc>
      </w:tr>
      <w:tr w:rsidR="003369C6">
        <w:trPr>
          <w:trHeight w:hRule="exact" w:val="972"/>
        </w:trPr>
        <w:tc>
          <w:tcPr>
            <w:tcW w:w="426" w:type="dxa"/>
          </w:tcPr>
          <w:p w:rsidR="003369C6" w:rsidRDefault="003369C6"/>
        </w:tc>
        <w:tc>
          <w:tcPr>
            <w:tcW w:w="710" w:type="dxa"/>
          </w:tcPr>
          <w:p w:rsidR="003369C6" w:rsidRDefault="003369C6"/>
        </w:tc>
        <w:tc>
          <w:tcPr>
            <w:tcW w:w="1419" w:type="dxa"/>
          </w:tcPr>
          <w:p w:rsidR="003369C6" w:rsidRDefault="003369C6"/>
        </w:tc>
        <w:tc>
          <w:tcPr>
            <w:tcW w:w="1419" w:type="dxa"/>
          </w:tcPr>
          <w:p w:rsidR="003369C6" w:rsidRDefault="003369C6"/>
        </w:tc>
        <w:tc>
          <w:tcPr>
            <w:tcW w:w="710" w:type="dxa"/>
          </w:tcPr>
          <w:p w:rsidR="003369C6" w:rsidRDefault="003369C6"/>
        </w:tc>
        <w:tc>
          <w:tcPr>
            <w:tcW w:w="426" w:type="dxa"/>
          </w:tcPr>
          <w:p w:rsidR="003369C6" w:rsidRDefault="003369C6"/>
        </w:tc>
        <w:tc>
          <w:tcPr>
            <w:tcW w:w="1277" w:type="dxa"/>
          </w:tcPr>
          <w:p w:rsidR="003369C6" w:rsidRDefault="003369C6"/>
        </w:tc>
        <w:tc>
          <w:tcPr>
            <w:tcW w:w="3842" w:type="dxa"/>
            <w:gridSpan w:val="2"/>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369C6" w:rsidRDefault="003369C6">
            <w:pPr>
              <w:spacing w:after="0" w:line="240" w:lineRule="auto"/>
              <w:jc w:val="center"/>
              <w:rPr>
                <w:sz w:val="24"/>
                <w:szCs w:val="24"/>
              </w:rPr>
            </w:pPr>
          </w:p>
          <w:p w:rsidR="003369C6" w:rsidRDefault="003865E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369C6">
        <w:trPr>
          <w:trHeight w:hRule="exact" w:val="277"/>
        </w:trPr>
        <w:tc>
          <w:tcPr>
            <w:tcW w:w="426" w:type="dxa"/>
          </w:tcPr>
          <w:p w:rsidR="003369C6" w:rsidRDefault="003369C6"/>
        </w:tc>
        <w:tc>
          <w:tcPr>
            <w:tcW w:w="710" w:type="dxa"/>
          </w:tcPr>
          <w:p w:rsidR="003369C6" w:rsidRDefault="003369C6"/>
        </w:tc>
        <w:tc>
          <w:tcPr>
            <w:tcW w:w="1419" w:type="dxa"/>
          </w:tcPr>
          <w:p w:rsidR="003369C6" w:rsidRDefault="003369C6"/>
        </w:tc>
        <w:tc>
          <w:tcPr>
            <w:tcW w:w="1419" w:type="dxa"/>
          </w:tcPr>
          <w:p w:rsidR="003369C6" w:rsidRDefault="003369C6"/>
        </w:tc>
        <w:tc>
          <w:tcPr>
            <w:tcW w:w="710" w:type="dxa"/>
          </w:tcPr>
          <w:p w:rsidR="003369C6" w:rsidRDefault="003369C6"/>
        </w:tc>
        <w:tc>
          <w:tcPr>
            <w:tcW w:w="426" w:type="dxa"/>
          </w:tcPr>
          <w:p w:rsidR="003369C6" w:rsidRDefault="003369C6"/>
        </w:tc>
        <w:tc>
          <w:tcPr>
            <w:tcW w:w="1277" w:type="dxa"/>
          </w:tcPr>
          <w:p w:rsidR="003369C6" w:rsidRDefault="003369C6"/>
        </w:tc>
        <w:tc>
          <w:tcPr>
            <w:tcW w:w="3842" w:type="dxa"/>
            <w:gridSpan w:val="2"/>
            <w:shd w:val="clear" w:color="000000" w:fill="FFFFFF"/>
            <w:tcMar>
              <w:left w:w="34" w:type="dxa"/>
              <w:right w:w="34" w:type="dxa"/>
            </w:tcMar>
          </w:tcPr>
          <w:p w:rsidR="003369C6" w:rsidRDefault="003865EA">
            <w:pPr>
              <w:spacing w:after="0" w:line="240" w:lineRule="auto"/>
              <w:jc w:val="right"/>
              <w:rPr>
                <w:sz w:val="24"/>
                <w:szCs w:val="24"/>
              </w:rPr>
            </w:pPr>
            <w:r>
              <w:rPr>
                <w:rFonts w:ascii="Times New Roman" w:hAnsi="Times New Roman" w:cs="Times New Roman"/>
                <w:color w:val="000000"/>
                <w:sz w:val="24"/>
                <w:szCs w:val="24"/>
              </w:rPr>
              <w:t>28.03.2022</w:t>
            </w:r>
          </w:p>
        </w:tc>
      </w:tr>
      <w:tr w:rsidR="003369C6">
        <w:trPr>
          <w:trHeight w:hRule="exact" w:val="277"/>
        </w:trPr>
        <w:tc>
          <w:tcPr>
            <w:tcW w:w="426" w:type="dxa"/>
          </w:tcPr>
          <w:p w:rsidR="003369C6" w:rsidRDefault="003369C6"/>
        </w:tc>
        <w:tc>
          <w:tcPr>
            <w:tcW w:w="710" w:type="dxa"/>
          </w:tcPr>
          <w:p w:rsidR="003369C6" w:rsidRDefault="003369C6"/>
        </w:tc>
        <w:tc>
          <w:tcPr>
            <w:tcW w:w="1419" w:type="dxa"/>
          </w:tcPr>
          <w:p w:rsidR="003369C6" w:rsidRDefault="003369C6"/>
        </w:tc>
        <w:tc>
          <w:tcPr>
            <w:tcW w:w="1419" w:type="dxa"/>
          </w:tcPr>
          <w:p w:rsidR="003369C6" w:rsidRDefault="003369C6"/>
        </w:tc>
        <w:tc>
          <w:tcPr>
            <w:tcW w:w="710" w:type="dxa"/>
          </w:tcPr>
          <w:p w:rsidR="003369C6" w:rsidRDefault="003369C6"/>
        </w:tc>
        <w:tc>
          <w:tcPr>
            <w:tcW w:w="426" w:type="dxa"/>
          </w:tcPr>
          <w:p w:rsidR="003369C6" w:rsidRDefault="003369C6"/>
        </w:tc>
        <w:tc>
          <w:tcPr>
            <w:tcW w:w="1277" w:type="dxa"/>
          </w:tcPr>
          <w:p w:rsidR="003369C6" w:rsidRDefault="003369C6"/>
        </w:tc>
        <w:tc>
          <w:tcPr>
            <w:tcW w:w="993" w:type="dxa"/>
          </w:tcPr>
          <w:p w:rsidR="003369C6" w:rsidRDefault="003369C6"/>
        </w:tc>
        <w:tc>
          <w:tcPr>
            <w:tcW w:w="2836" w:type="dxa"/>
          </w:tcPr>
          <w:p w:rsidR="003369C6" w:rsidRDefault="003369C6"/>
        </w:tc>
      </w:tr>
      <w:tr w:rsidR="003369C6">
        <w:trPr>
          <w:trHeight w:hRule="exact" w:val="416"/>
        </w:trPr>
        <w:tc>
          <w:tcPr>
            <w:tcW w:w="10221" w:type="dxa"/>
            <w:gridSpan w:val="9"/>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69C6">
        <w:trPr>
          <w:trHeight w:hRule="exact" w:val="1135"/>
        </w:trPr>
        <w:tc>
          <w:tcPr>
            <w:tcW w:w="426" w:type="dxa"/>
          </w:tcPr>
          <w:p w:rsidR="003369C6" w:rsidRDefault="003369C6"/>
        </w:tc>
        <w:tc>
          <w:tcPr>
            <w:tcW w:w="710" w:type="dxa"/>
          </w:tcPr>
          <w:p w:rsidR="003369C6" w:rsidRDefault="003369C6"/>
        </w:tc>
        <w:tc>
          <w:tcPr>
            <w:tcW w:w="1419" w:type="dxa"/>
          </w:tcPr>
          <w:p w:rsidR="003369C6" w:rsidRDefault="003369C6"/>
        </w:tc>
        <w:tc>
          <w:tcPr>
            <w:tcW w:w="4834" w:type="dxa"/>
            <w:gridSpan w:val="5"/>
            <w:shd w:val="clear" w:color="000000" w:fill="FFFFFF"/>
            <w:tcMar>
              <w:left w:w="34" w:type="dxa"/>
              <w:right w:w="34" w:type="dxa"/>
            </w:tcMar>
          </w:tcPr>
          <w:p w:rsidR="003369C6" w:rsidRDefault="003865EA">
            <w:pPr>
              <w:spacing w:after="0" w:line="240" w:lineRule="auto"/>
              <w:jc w:val="center"/>
              <w:rPr>
                <w:sz w:val="32"/>
                <w:szCs w:val="32"/>
              </w:rPr>
            </w:pPr>
            <w:r>
              <w:rPr>
                <w:rFonts w:ascii="Times New Roman" w:hAnsi="Times New Roman" w:cs="Times New Roman"/>
                <w:color w:val="000000"/>
                <w:sz w:val="32"/>
                <w:szCs w:val="32"/>
              </w:rPr>
              <w:t>Психологические основы педагогической деятельности</w:t>
            </w:r>
          </w:p>
          <w:p w:rsidR="003369C6" w:rsidRDefault="003865EA">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3369C6" w:rsidRDefault="003369C6"/>
        </w:tc>
      </w:tr>
      <w:tr w:rsidR="003369C6">
        <w:trPr>
          <w:trHeight w:hRule="exact" w:val="277"/>
        </w:trPr>
        <w:tc>
          <w:tcPr>
            <w:tcW w:w="10221" w:type="dxa"/>
            <w:gridSpan w:val="9"/>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69C6">
        <w:trPr>
          <w:trHeight w:hRule="exact" w:val="1125"/>
        </w:trPr>
        <w:tc>
          <w:tcPr>
            <w:tcW w:w="426" w:type="dxa"/>
          </w:tcPr>
          <w:p w:rsidR="003369C6" w:rsidRDefault="003369C6"/>
        </w:tc>
        <w:tc>
          <w:tcPr>
            <w:tcW w:w="9795" w:type="dxa"/>
            <w:gridSpan w:val="8"/>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369C6" w:rsidRDefault="003865E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3369C6" w:rsidRDefault="003865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69C6">
        <w:trPr>
          <w:trHeight w:hRule="exact" w:val="833"/>
        </w:trPr>
        <w:tc>
          <w:tcPr>
            <w:tcW w:w="10221" w:type="dxa"/>
            <w:gridSpan w:val="9"/>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369C6">
        <w:trPr>
          <w:trHeight w:hRule="exact" w:val="277"/>
        </w:trPr>
        <w:tc>
          <w:tcPr>
            <w:tcW w:w="3984" w:type="dxa"/>
            <w:gridSpan w:val="4"/>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69C6" w:rsidRDefault="003369C6"/>
        </w:tc>
        <w:tc>
          <w:tcPr>
            <w:tcW w:w="426" w:type="dxa"/>
          </w:tcPr>
          <w:p w:rsidR="003369C6" w:rsidRDefault="003369C6"/>
        </w:tc>
        <w:tc>
          <w:tcPr>
            <w:tcW w:w="1277" w:type="dxa"/>
          </w:tcPr>
          <w:p w:rsidR="003369C6" w:rsidRDefault="003369C6"/>
        </w:tc>
        <w:tc>
          <w:tcPr>
            <w:tcW w:w="993" w:type="dxa"/>
          </w:tcPr>
          <w:p w:rsidR="003369C6" w:rsidRDefault="003369C6"/>
        </w:tc>
        <w:tc>
          <w:tcPr>
            <w:tcW w:w="2836" w:type="dxa"/>
          </w:tcPr>
          <w:p w:rsidR="003369C6" w:rsidRDefault="003369C6"/>
        </w:tc>
      </w:tr>
      <w:tr w:rsidR="003369C6">
        <w:trPr>
          <w:trHeight w:hRule="exact" w:val="155"/>
        </w:trPr>
        <w:tc>
          <w:tcPr>
            <w:tcW w:w="426" w:type="dxa"/>
          </w:tcPr>
          <w:p w:rsidR="003369C6" w:rsidRDefault="003369C6"/>
        </w:tc>
        <w:tc>
          <w:tcPr>
            <w:tcW w:w="710" w:type="dxa"/>
          </w:tcPr>
          <w:p w:rsidR="003369C6" w:rsidRDefault="003369C6"/>
        </w:tc>
        <w:tc>
          <w:tcPr>
            <w:tcW w:w="1419" w:type="dxa"/>
          </w:tcPr>
          <w:p w:rsidR="003369C6" w:rsidRDefault="003369C6"/>
        </w:tc>
        <w:tc>
          <w:tcPr>
            <w:tcW w:w="1419" w:type="dxa"/>
          </w:tcPr>
          <w:p w:rsidR="003369C6" w:rsidRDefault="003369C6"/>
        </w:tc>
        <w:tc>
          <w:tcPr>
            <w:tcW w:w="710" w:type="dxa"/>
          </w:tcPr>
          <w:p w:rsidR="003369C6" w:rsidRDefault="003369C6"/>
        </w:tc>
        <w:tc>
          <w:tcPr>
            <w:tcW w:w="426" w:type="dxa"/>
          </w:tcPr>
          <w:p w:rsidR="003369C6" w:rsidRDefault="003369C6"/>
        </w:tc>
        <w:tc>
          <w:tcPr>
            <w:tcW w:w="1277" w:type="dxa"/>
          </w:tcPr>
          <w:p w:rsidR="003369C6" w:rsidRDefault="003369C6"/>
        </w:tc>
        <w:tc>
          <w:tcPr>
            <w:tcW w:w="993" w:type="dxa"/>
          </w:tcPr>
          <w:p w:rsidR="003369C6" w:rsidRDefault="003369C6"/>
        </w:tc>
        <w:tc>
          <w:tcPr>
            <w:tcW w:w="2836" w:type="dxa"/>
          </w:tcPr>
          <w:p w:rsidR="003369C6" w:rsidRDefault="003369C6"/>
        </w:tc>
      </w:tr>
      <w:tr w:rsidR="003369C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ОБРАЗОВАНИЕ И НАУКА</w:t>
            </w:r>
          </w:p>
        </w:tc>
      </w:tr>
      <w:tr w:rsidR="003369C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369C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369C6" w:rsidRDefault="003369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369C6"/>
        </w:tc>
      </w:tr>
      <w:tr w:rsidR="003369C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369C6">
        <w:trPr>
          <w:trHeight w:hRule="exact" w:val="402"/>
        </w:trPr>
        <w:tc>
          <w:tcPr>
            <w:tcW w:w="5118" w:type="dxa"/>
            <w:gridSpan w:val="6"/>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3369C6">
        <w:trPr>
          <w:trHeight w:hRule="exact" w:val="2633"/>
        </w:trPr>
        <w:tc>
          <w:tcPr>
            <w:tcW w:w="426" w:type="dxa"/>
          </w:tcPr>
          <w:p w:rsidR="003369C6" w:rsidRDefault="003369C6"/>
        </w:tc>
        <w:tc>
          <w:tcPr>
            <w:tcW w:w="710" w:type="dxa"/>
          </w:tcPr>
          <w:p w:rsidR="003369C6" w:rsidRDefault="003369C6"/>
        </w:tc>
        <w:tc>
          <w:tcPr>
            <w:tcW w:w="1419" w:type="dxa"/>
          </w:tcPr>
          <w:p w:rsidR="003369C6" w:rsidRDefault="003369C6"/>
        </w:tc>
        <w:tc>
          <w:tcPr>
            <w:tcW w:w="1419" w:type="dxa"/>
          </w:tcPr>
          <w:p w:rsidR="003369C6" w:rsidRDefault="003369C6"/>
        </w:tc>
        <w:tc>
          <w:tcPr>
            <w:tcW w:w="710" w:type="dxa"/>
          </w:tcPr>
          <w:p w:rsidR="003369C6" w:rsidRDefault="003369C6"/>
        </w:tc>
        <w:tc>
          <w:tcPr>
            <w:tcW w:w="426" w:type="dxa"/>
          </w:tcPr>
          <w:p w:rsidR="003369C6" w:rsidRDefault="003369C6"/>
        </w:tc>
        <w:tc>
          <w:tcPr>
            <w:tcW w:w="1277" w:type="dxa"/>
          </w:tcPr>
          <w:p w:rsidR="003369C6" w:rsidRDefault="003369C6"/>
        </w:tc>
        <w:tc>
          <w:tcPr>
            <w:tcW w:w="993" w:type="dxa"/>
          </w:tcPr>
          <w:p w:rsidR="003369C6" w:rsidRDefault="003369C6"/>
        </w:tc>
        <w:tc>
          <w:tcPr>
            <w:tcW w:w="2836" w:type="dxa"/>
          </w:tcPr>
          <w:p w:rsidR="003369C6" w:rsidRDefault="003369C6"/>
        </w:tc>
      </w:tr>
      <w:tr w:rsidR="003369C6">
        <w:trPr>
          <w:trHeight w:hRule="exact" w:val="277"/>
        </w:trPr>
        <w:tc>
          <w:tcPr>
            <w:tcW w:w="10079" w:type="dxa"/>
            <w:gridSpan w:val="9"/>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69C6">
        <w:trPr>
          <w:trHeight w:hRule="exact" w:val="1805"/>
        </w:trPr>
        <w:tc>
          <w:tcPr>
            <w:tcW w:w="10079" w:type="dxa"/>
            <w:gridSpan w:val="9"/>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color w:val="000000"/>
                <w:sz w:val="24"/>
                <w:szCs w:val="24"/>
                <w:lang w:val="ru-RU"/>
              </w:rPr>
              <w:t>очной формы обучения 2022 года набора</w:t>
            </w:r>
          </w:p>
          <w:p w:rsidR="003369C6" w:rsidRPr="003865EA" w:rsidRDefault="003369C6">
            <w:pPr>
              <w:spacing w:after="0" w:line="240" w:lineRule="auto"/>
              <w:jc w:val="center"/>
              <w:rPr>
                <w:sz w:val="24"/>
                <w:szCs w:val="24"/>
                <w:lang w:val="ru-RU"/>
              </w:rPr>
            </w:pPr>
          </w:p>
          <w:p w:rsidR="003369C6" w:rsidRPr="003865EA" w:rsidRDefault="003865EA">
            <w:pPr>
              <w:spacing w:after="0" w:line="240" w:lineRule="auto"/>
              <w:jc w:val="center"/>
              <w:rPr>
                <w:sz w:val="24"/>
                <w:szCs w:val="24"/>
                <w:lang w:val="ru-RU"/>
              </w:rPr>
            </w:pPr>
            <w:r w:rsidRPr="003865EA">
              <w:rPr>
                <w:rFonts w:ascii="Times New Roman" w:hAnsi="Times New Roman" w:cs="Times New Roman"/>
                <w:color w:val="000000"/>
                <w:sz w:val="24"/>
                <w:szCs w:val="24"/>
                <w:lang w:val="ru-RU"/>
              </w:rPr>
              <w:t>на 2022-2023 учебный год</w:t>
            </w:r>
          </w:p>
          <w:p w:rsidR="003369C6" w:rsidRPr="003865EA" w:rsidRDefault="003369C6">
            <w:pPr>
              <w:spacing w:after="0" w:line="240" w:lineRule="auto"/>
              <w:jc w:val="center"/>
              <w:rPr>
                <w:sz w:val="24"/>
                <w:szCs w:val="24"/>
                <w:lang w:val="ru-RU"/>
              </w:rPr>
            </w:pPr>
          </w:p>
          <w:p w:rsidR="003369C6" w:rsidRDefault="003865EA">
            <w:pPr>
              <w:spacing w:after="0" w:line="240" w:lineRule="auto"/>
              <w:jc w:val="center"/>
              <w:rPr>
                <w:sz w:val="24"/>
                <w:szCs w:val="24"/>
              </w:rPr>
            </w:pPr>
            <w:r>
              <w:rPr>
                <w:rFonts w:ascii="Times New Roman" w:hAnsi="Times New Roman" w:cs="Times New Roman"/>
                <w:color w:val="000000"/>
                <w:sz w:val="24"/>
                <w:szCs w:val="24"/>
              </w:rPr>
              <w:t>Омск, 2022</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69C6">
        <w:trPr>
          <w:trHeight w:hRule="exact" w:val="2222"/>
        </w:trPr>
        <w:tc>
          <w:tcPr>
            <w:tcW w:w="10788" w:type="dxa"/>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lastRenderedPageBreak/>
              <w:t>Составитель:</w:t>
            </w:r>
          </w:p>
          <w:p w:rsidR="003369C6" w:rsidRPr="003865EA" w:rsidRDefault="003369C6">
            <w:pPr>
              <w:spacing w:after="0" w:line="240" w:lineRule="auto"/>
              <w:rPr>
                <w:sz w:val="24"/>
                <w:szCs w:val="24"/>
                <w:lang w:val="ru-RU"/>
              </w:rPr>
            </w:pP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3865EA">
              <w:rPr>
                <w:rFonts w:ascii="Times New Roman" w:hAnsi="Times New Roman" w:cs="Times New Roman"/>
                <w:color w:val="000000"/>
                <w:sz w:val="24"/>
                <w:szCs w:val="24"/>
                <w:lang w:val="ru-RU"/>
              </w:rPr>
              <w:t>Пинигин В.Г.</w:t>
            </w:r>
          </w:p>
          <w:p w:rsidR="003369C6" w:rsidRPr="003865EA" w:rsidRDefault="003369C6">
            <w:pPr>
              <w:spacing w:after="0" w:line="240" w:lineRule="auto"/>
              <w:rPr>
                <w:sz w:val="24"/>
                <w:szCs w:val="24"/>
                <w:lang w:val="ru-RU"/>
              </w:rPr>
            </w:pP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369C6" w:rsidRDefault="003865EA">
            <w:pPr>
              <w:spacing w:after="0" w:line="240" w:lineRule="auto"/>
              <w:rPr>
                <w:sz w:val="24"/>
                <w:szCs w:val="24"/>
              </w:rPr>
            </w:pPr>
            <w:r>
              <w:rPr>
                <w:rFonts w:ascii="Times New Roman" w:hAnsi="Times New Roman" w:cs="Times New Roman"/>
                <w:color w:val="000000"/>
                <w:sz w:val="24"/>
                <w:szCs w:val="24"/>
              </w:rPr>
              <w:t>Протокол от 25.03.2022 г.  №8</w:t>
            </w:r>
          </w:p>
        </w:tc>
      </w:tr>
      <w:tr w:rsidR="003369C6" w:rsidRPr="003865EA">
        <w:trPr>
          <w:trHeight w:hRule="exact" w:val="277"/>
        </w:trPr>
        <w:tc>
          <w:tcPr>
            <w:tcW w:w="10788" w:type="dxa"/>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865EA">
              <w:rPr>
                <w:rFonts w:ascii="Times New Roman" w:hAnsi="Times New Roman" w:cs="Times New Roman"/>
                <w:color w:val="000000"/>
                <w:sz w:val="24"/>
                <w:szCs w:val="24"/>
                <w:lang w:val="ru-RU"/>
              </w:rPr>
              <w:t>Лопанова Е.В.</w:t>
            </w:r>
          </w:p>
        </w:tc>
      </w:tr>
    </w:tbl>
    <w:p w:rsidR="003369C6" w:rsidRPr="003865EA" w:rsidRDefault="003865EA">
      <w:pPr>
        <w:rPr>
          <w:sz w:val="0"/>
          <w:szCs w:val="0"/>
          <w:lang w:val="ru-RU"/>
        </w:rPr>
      </w:pPr>
      <w:r w:rsidRPr="003865E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369C6">
        <w:trPr>
          <w:trHeight w:hRule="exact" w:val="277"/>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69C6">
        <w:trPr>
          <w:trHeight w:hRule="exact" w:val="555"/>
        </w:trPr>
        <w:tc>
          <w:tcPr>
            <w:tcW w:w="9640" w:type="dxa"/>
          </w:tcPr>
          <w:p w:rsidR="003369C6" w:rsidRDefault="003369C6"/>
        </w:tc>
      </w:tr>
      <w:tr w:rsidR="003369C6">
        <w:trPr>
          <w:trHeight w:hRule="exact" w:val="8751"/>
        </w:trPr>
        <w:tc>
          <w:tcPr>
            <w:tcW w:w="9654" w:type="dxa"/>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1     Наименование дисциплины</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9     Методические указания для обучающихся по освоению дисциплины</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369C6" w:rsidRDefault="003865E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C6" w:rsidRPr="003865EA">
        <w:trPr>
          <w:trHeight w:hRule="exact" w:val="277"/>
        </w:trPr>
        <w:tc>
          <w:tcPr>
            <w:tcW w:w="9654" w:type="dxa"/>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369C6" w:rsidRPr="003865EA">
        <w:trPr>
          <w:trHeight w:hRule="exact" w:val="15113"/>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865E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основы педагогической деятельности» в течение 2022/2023 учебного года:</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369C6" w:rsidRPr="003865EA" w:rsidRDefault="003865EA">
      <w:pPr>
        <w:rPr>
          <w:sz w:val="0"/>
          <w:szCs w:val="0"/>
          <w:lang w:val="ru-RU"/>
        </w:rPr>
      </w:pPr>
      <w:r w:rsidRPr="003865E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369C6" w:rsidRPr="003865EA">
        <w:trPr>
          <w:trHeight w:hRule="exact" w:val="285"/>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3369C6" w:rsidRPr="003865EA">
        <w:trPr>
          <w:trHeight w:hRule="exact" w:val="1535"/>
        </w:trPr>
        <w:tc>
          <w:tcPr>
            <w:tcW w:w="9654" w:type="dxa"/>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b/>
                <w:color w:val="000000"/>
                <w:sz w:val="24"/>
                <w:szCs w:val="24"/>
                <w:lang w:val="ru-RU"/>
              </w:rPr>
              <w:t>1. Наименование дисциплины: К.М.02.03 «Психологические основы педагогической деятельности».</w:t>
            </w:r>
          </w:p>
          <w:p w:rsidR="003369C6" w:rsidRPr="003865EA" w:rsidRDefault="003865EA">
            <w:pPr>
              <w:spacing w:after="0" w:line="240" w:lineRule="auto"/>
              <w:rPr>
                <w:sz w:val="24"/>
                <w:szCs w:val="24"/>
                <w:lang w:val="ru-RU"/>
              </w:rPr>
            </w:pPr>
            <w:r w:rsidRPr="003865E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69C6" w:rsidRPr="003865EA">
        <w:trPr>
          <w:trHeight w:hRule="exact" w:val="3669"/>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865E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Процесс изучения дисциплины «Психологические основы педагогической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69C6" w:rsidRPr="003865E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b/>
                <w:color w:val="000000"/>
                <w:sz w:val="24"/>
                <w:szCs w:val="24"/>
                <w:lang w:val="ru-RU"/>
              </w:rPr>
              <w:t>Код компетенции: ОПК-3</w:t>
            </w:r>
          </w:p>
          <w:p w:rsidR="003369C6" w:rsidRPr="003865EA" w:rsidRDefault="003865EA">
            <w:pPr>
              <w:spacing w:after="0" w:line="240" w:lineRule="auto"/>
              <w:rPr>
                <w:sz w:val="24"/>
                <w:szCs w:val="24"/>
                <w:lang w:val="ru-RU"/>
              </w:rPr>
            </w:pPr>
            <w:r w:rsidRPr="003865EA">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369C6">
        <w:trPr>
          <w:trHeight w:hRule="exact" w:val="585"/>
        </w:trPr>
        <w:tc>
          <w:tcPr>
            <w:tcW w:w="9654" w:type="dxa"/>
            <w:shd w:val="clear" w:color="000000" w:fill="FFFFFF"/>
            <w:tcMar>
              <w:left w:w="34" w:type="dxa"/>
              <w:right w:w="34" w:type="dxa"/>
            </w:tcMar>
          </w:tcPr>
          <w:p w:rsidR="003369C6" w:rsidRPr="003865EA" w:rsidRDefault="003369C6">
            <w:pPr>
              <w:spacing w:after="0" w:line="240" w:lineRule="auto"/>
              <w:rPr>
                <w:sz w:val="24"/>
                <w:szCs w:val="24"/>
                <w:lang w:val="ru-RU"/>
              </w:rPr>
            </w:pPr>
          </w:p>
          <w:p w:rsidR="003369C6" w:rsidRDefault="003865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69C6" w:rsidRPr="003865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ОПК-3.1 знать способы определения и формулировки целей и задач учебной и воспитательной деятельности обучающихся в соответствии с требованиями ФГОС</w:t>
            </w:r>
          </w:p>
        </w:tc>
      </w:tr>
      <w:tr w:rsidR="003369C6" w:rsidRPr="003865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rsidR="003369C6" w:rsidRPr="003865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ОПК-3.4 знать  формы, методы, приемы и средства организации учебной и воспитательной деятельности</w:t>
            </w:r>
          </w:p>
        </w:tc>
      </w:tr>
      <w:tr w:rsidR="003369C6" w:rsidRPr="003865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ОПК-3.5 уметь определять и формулировать цели и задачи учебной и воспитательной деятельности обучающихся в соответствии с требованиями ФГОС</w:t>
            </w:r>
          </w:p>
        </w:tc>
      </w:tr>
      <w:tr w:rsidR="003369C6" w:rsidRPr="003865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rsidR="003369C6" w:rsidRPr="003865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rsidR="003369C6" w:rsidRPr="003865EA">
        <w:trPr>
          <w:trHeight w:hRule="exact" w:val="277"/>
        </w:trPr>
        <w:tc>
          <w:tcPr>
            <w:tcW w:w="9640" w:type="dxa"/>
          </w:tcPr>
          <w:p w:rsidR="003369C6" w:rsidRPr="003865EA" w:rsidRDefault="003369C6">
            <w:pPr>
              <w:rPr>
                <w:lang w:val="ru-RU"/>
              </w:rPr>
            </w:pPr>
          </w:p>
        </w:tc>
      </w:tr>
      <w:tr w:rsidR="003369C6" w:rsidRPr="003865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b/>
                <w:color w:val="000000"/>
                <w:sz w:val="24"/>
                <w:szCs w:val="24"/>
                <w:lang w:val="ru-RU"/>
              </w:rPr>
              <w:t>Код компетенции: ПК-2</w:t>
            </w:r>
          </w:p>
          <w:p w:rsidR="003369C6" w:rsidRPr="003865EA" w:rsidRDefault="003865EA">
            <w:pPr>
              <w:spacing w:after="0" w:line="240" w:lineRule="auto"/>
              <w:rPr>
                <w:sz w:val="24"/>
                <w:szCs w:val="24"/>
                <w:lang w:val="ru-RU"/>
              </w:rPr>
            </w:pPr>
            <w:r w:rsidRPr="003865EA">
              <w:rPr>
                <w:rFonts w:ascii="Times New Roman" w:hAnsi="Times New Roman" w:cs="Times New Roman"/>
                <w:b/>
                <w:color w:val="000000"/>
                <w:sz w:val="24"/>
                <w:szCs w:val="24"/>
                <w:lang w:val="ru-RU"/>
              </w:rPr>
              <w:t>Способен поддерживать образцы и ценности социального поведения, навыки поведения в мире виртуальной реальностии социальных сетях</w:t>
            </w:r>
          </w:p>
        </w:tc>
      </w:tr>
      <w:tr w:rsidR="003369C6">
        <w:trPr>
          <w:trHeight w:hRule="exact" w:val="585"/>
        </w:trPr>
        <w:tc>
          <w:tcPr>
            <w:tcW w:w="9654" w:type="dxa"/>
            <w:shd w:val="clear" w:color="000000" w:fill="FFFFFF"/>
            <w:tcMar>
              <w:left w:w="34" w:type="dxa"/>
              <w:right w:w="34" w:type="dxa"/>
            </w:tcMar>
          </w:tcPr>
          <w:p w:rsidR="003369C6" w:rsidRPr="003865EA" w:rsidRDefault="003369C6">
            <w:pPr>
              <w:spacing w:after="0" w:line="240" w:lineRule="auto"/>
              <w:rPr>
                <w:sz w:val="24"/>
                <w:szCs w:val="24"/>
                <w:lang w:val="ru-RU"/>
              </w:rPr>
            </w:pPr>
          </w:p>
          <w:p w:rsidR="003369C6" w:rsidRDefault="003865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69C6" w:rsidRPr="003865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ПК-2.1 знать способы формирования установки обучающихся на использование образцов и ценностей социального поведения</w:t>
            </w:r>
          </w:p>
        </w:tc>
      </w:tr>
      <w:tr w:rsidR="003369C6" w:rsidRPr="003865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ПК-2.3 уметь ориентировать обучающихся на образцы и ценности социального поведения</w:t>
            </w:r>
          </w:p>
        </w:tc>
      </w:tr>
      <w:tr w:rsidR="003369C6" w:rsidRPr="003865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ПК-2.5 владеть навыками формирования установки обучающихся на использование образцов и ценностей социального поведения</w:t>
            </w:r>
          </w:p>
        </w:tc>
      </w:tr>
    </w:tbl>
    <w:p w:rsidR="003369C6" w:rsidRPr="003865EA" w:rsidRDefault="003865EA">
      <w:pPr>
        <w:rPr>
          <w:sz w:val="0"/>
          <w:szCs w:val="0"/>
          <w:lang w:val="ru-RU"/>
        </w:rPr>
      </w:pPr>
      <w:r w:rsidRPr="003865E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369C6" w:rsidRPr="003865EA">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b/>
                <w:color w:val="000000"/>
                <w:sz w:val="24"/>
                <w:szCs w:val="24"/>
                <w:lang w:val="ru-RU"/>
              </w:rPr>
              <w:lastRenderedPageBreak/>
              <w:t>Код компетенции: УК-6</w:t>
            </w:r>
          </w:p>
          <w:p w:rsidR="003369C6" w:rsidRPr="003865EA" w:rsidRDefault="003865EA">
            <w:pPr>
              <w:spacing w:after="0" w:line="240" w:lineRule="auto"/>
              <w:rPr>
                <w:sz w:val="24"/>
                <w:szCs w:val="24"/>
                <w:lang w:val="ru-RU"/>
              </w:rPr>
            </w:pPr>
            <w:r w:rsidRPr="003865EA">
              <w:rPr>
                <w:rFonts w:ascii="Times New Roman" w:hAnsi="Times New Roman" w:cs="Times New Roman"/>
                <w:b/>
                <w:color w:val="000000"/>
                <w:sz w:val="24"/>
                <w:szCs w:val="24"/>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3369C6">
        <w:trPr>
          <w:trHeight w:hRule="exact" w:val="585"/>
        </w:trPr>
        <w:tc>
          <w:tcPr>
            <w:tcW w:w="9654" w:type="dxa"/>
            <w:gridSpan w:val="6"/>
            <w:shd w:val="clear" w:color="000000" w:fill="FFFFFF"/>
            <w:tcMar>
              <w:left w:w="34" w:type="dxa"/>
              <w:right w:w="34" w:type="dxa"/>
            </w:tcMar>
          </w:tcPr>
          <w:p w:rsidR="003369C6" w:rsidRPr="003865EA" w:rsidRDefault="003369C6">
            <w:pPr>
              <w:spacing w:after="0" w:line="240" w:lineRule="auto"/>
              <w:rPr>
                <w:sz w:val="24"/>
                <w:szCs w:val="24"/>
                <w:lang w:val="ru-RU"/>
              </w:rPr>
            </w:pPr>
          </w:p>
          <w:p w:rsidR="003369C6" w:rsidRDefault="003865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69C6" w:rsidRPr="003865EA">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УК-6.1 знать возможные перспективы своей профессиональной карьеры</w:t>
            </w:r>
          </w:p>
        </w:tc>
      </w:tr>
      <w:tr w:rsidR="003369C6" w:rsidRPr="003865EA">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УК-6.2 уметь определять свои личные ресурсы, возможности и ограничения для достижения поставленной цели</w:t>
            </w:r>
          </w:p>
        </w:tc>
      </w:tr>
      <w:tr w:rsidR="003369C6" w:rsidRPr="003865EA">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УК-6.3 владеть навыками выстраивания индивидуальной траектории саморазвития при получении профессионального образования</w:t>
            </w:r>
          </w:p>
        </w:tc>
      </w:tr>
      <w:tr w:rsidR="003369C6" w:rsidRPr="003865EA">
        <w:trPr>
          <w:trHeight w:hRule="exact" w:val="416"/>
        </w:trPr>
        <w:tc>
          <w:tcPr>
            <w:tcW w:w="3970" w:type="dxa"/>
          </w:tcPr>
          <w:p w:rsidR="003369C6" w:rsidRPr="003865EA" w:rsidRDefault="003369C6">
            <w:pPr>
              <w:rPr>
                <w:lang w:val="ru-RU"/>
              </w:rPr>
            </w:pPr>
          </w:p>
        </w:tc>
        <w:tc>
          <w:tcPr>
            <w:tcW w:w="1702" w:type="dxa"/>
          </w:tcPr>
          <w:p w:rsidR="003369C6" w:rsidRPr="003865EA" w:rsidRDefault="003369C6">
            <w:pPr>
              <w:rPr>
                <w:lang w:val="ru-RU"/>
              </w:rPr>
            </w:pPr>
          </w:p>
        </w:tc>
        <w:tc>
          <w:tcPr>
            <w:tcW w:w="1702" w:type="dxa"/>
          </w:tcPr>
          <w:p w:rsidR="003369C6" w:rsidRPr="003865EA" w:rsidRDefault="003369C6">
            <w:pPr>
              <w:rPr>
                <w:lang w:val="ru-RU"/>
              </w:rPr>
            </w:pPr>
          </w:p>
        </w:tc>
        <w:tc>
          <w:tcPr>
            <w:tcW w:w="426" w:type="dxa"/>
          </w:tcPr>
          <w:p w:rsidR="003369C6" w:rsidRPr="003865EA" w:rsidRDefault="003369C6">
            <w:pPr>
              <w:rPr>
                <w:lang w:val="ru-RU"/>
              </w:rPr>
            </w:pPr>
          </w:p>
        </w:tc>
        <w:tc>
          <w:tcPr>
            <w:tcW w:w="852" w:type="dxa"/>
          </w:tcPr>
          <w:p w:rsidR="003369C6" w:rsidRPr="003865EA" w:rsidRDefault="003369C6">
            <w:pPr>
              <w:rPr>
                <w:lang w:val="ru-RU"/>
              </w:rPr>
            </w:pPr>
          </w:p>
        </w:tc>
        <w:tc>
          <w:tcPr>
            <w:tcW w:w="993" w:type="dxa"/>
          </w:tcPr>
          <w:p w:rsidR="003369C6" w:rsidRPr="003865EA" w:rsidRDefault="003369C6">
            <w:pPr>
              <w:rPr>
                <w:lang w:val="ru-RU"/>
              </w:rPr>
            </w:pPr>
          </w:p>
        </w:tc>
      </w:tr>
      <w:tr w:rsidR="003369C6" w:rsidRPr="003865EA">
        <w:trPr>
          <w:trHeight w:hRule="exact" w:val="304"/>
        </w:trPr>
        <w:tc>
          <w:tcPr>
            <w:tcW w:w="9654" w:type="dxa"/>
            <w:gridSpan w:val="6"/>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369C6" w:rsidRPr="003865EA">
        <w:trPr>
          <w:trHeight w:hRule="exact" w:val="1776"/>
        </w:trPr>
        <w:tc>
          <w:tcPr>
            <w:tcW w:w="9654" w:type="dxa"/>
            <w:gridSpan w:val="6"/>
            <w:shd w:val="clear" w:color="000000" w:fill="FFFFFF"/>
            <w:tcMar>
              <w:left w:w="34" w:type="dxa"/>
              <w:right w:w="34" w:type="dxa"/>
            </w:tcMar>
          </w:tcPr>
          <w:p w:rsidR="003369C6" w:rsidRPr="003865EA" w:rsidRDefault="003369C6">
            <w:pPr>
              <w:spacing w:after="0" w:line="240" w:lineRule="auto"/>
              <w:jc w:val="both"/>
              <w:rPr>
                <w:sz w:val="24"/>
                <w:szCs w:val="24"/>
                <w:lang w:val="ru-RU"/>
              </w:rPr>
            </w:pP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Дисциплина К.М.02.03 «Психологические основы педагогической деятельности» относится к обязательной части, является дисциплиной Блока Б1. «Дисциплины (модули)». Модуль "Теоретические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369C6" w:rsidRPr="003865E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Default="003865E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Pr="003865EA" w:rsidRDefault="003865EA">
            <w:pPr>
              <w:spacing w:after="0" w:line="240" w:lineRule="auto"/>
              <w:jc w:val="center"/>
              <w:rPr>
                <w:sz w:val="24"/>
                <w:szCs w:val="24"/>
                <w:lang w:val="ru-RU"/>
              </w:rPr>
            </w:pPr>
            <w:r w:rsidRPr="003865EA">
              <w:rPr>
                <w:rFonts w:ascii="Times New Roman" w:hAnsi="Times New Roman" w:cs="Times New Roman"/>
                <w:color w:val="000000"/>
                <w:sz w:val="24"/>
                <w:szCs w:val="24"/>
                <w:lang w:val="ru-RU"/>
              </w:rPr>
              <w:t>Коды</w:t>
            </w:r>
          </w:p>
          <w:p w:rsidR="003369C6" w:rsidRPr="003865EA" w:rsidRDefault="003865EA">
            <w:pPr>
              <w:spacing w:after="0" w:line="240" w:lineRule="auto"/>
              <w:jc w:val="center"/>
              <w:rPr>
                <w:sz w:val="24"/>
                <w:szCs w:val="24"/>
                <w:lang w:val="ru-RU"/>
              </w:rPr>
            </w:pPr>
            <w:r w:rsidRPr="003865EA">
              <w:rPr>
                <w:rFonts w:ascii="Times New Roman" w:hAnsi="Times New Roman" w:cs="Times New Roman"/>
                <w:color w:val="000000"/>
                <w:sz w:val="24"/>
                <w:szCs w:val="24"/>
                <w:lang w:val="ru-RU"/>
              </w:rPr>
              <w:t>форми-</w:t>
            </w:r>
          </w:p>
          <w:p w:rsidR="003369C6" w:rsidRPr="003865EA" w:rsidRDefault="003865EA">
            <w:pPr>
              <w:spacing w:after="0" w:line="240" w:lineRule="auto"/>
              <w:jc w:val="center"/>
              <w:rPr>
                <w:sz w:val="24"/>
                <w:szCs w:val="24"/>
                <w:lang w:val="ru-RU"/>
              </w:rPr>
            </w:pPr>
            <w:r w:rsidRPr="003865EA">
              <w:rPr>
                <w:rFonts w:ascii="Times New Roman" w:hAnsi="Times New Roman" w:cs="Times New Roman"/>
                <w:color w:val="000000"/>
                <w:sz w:val="24"/>
                <w:szCs w:val="24"/>
                <w:lang w:val="ru-RU"/>
              </w:rPr>
              <w:t>руемых</w:t>
            </w:r>
          </w:p>
          <w:p w:rsidR="003369C6" w:rsidRPr="003865EA" w:rsidRDefault="003865EA">
            <w:pPr>
              <w:spacing w:after="0" w:line="240" w:lineRule="auto"/>
              <w:jc w:val="center"/>
              <w:rPr>
                <w:sz w:val="24"/>
                <w:szCs w:val="24"/>
                <w:lang w:val="ru-RU"/>
              </w:rPr>
            </w:pPr>
            <w:r w:rsidRPr="003865EA">
              <w:rPr>
                <w:rFonts w:ascii="Times New Roman" w:hAnsi="Times New Roman" w:cs="Times New Roman"/>
                <w:color w:val="000000"/>
                <w:sz w:val="24"/>
                <w:szCs w:val="24"/>
                <w:lang w:val="ru-RU"/>
              </w:rPr>
              <w:t>компе-</w:t>
            </w:r>
          </w:p>
          <w:p w:rsidR="003369C6" w:rsidRPr="003865EA" w:rsidRDefault="003865EA">
            <w:pPr>
              <w:spacing w:after="0" w:line="240" w:lineRule="auto"/>
              <w:jc w:val="center"/>
              <w:rPr>
                <w:sz w:val="24"/>
                <w:szCs w:val="24"/>
                <w:lang w:val="ru-RU"/>
              </w:rPr>
            </w:pPr>
            <w:r w:rsidRPr="003865EA">
              <w:rPr>
                <w:rFonts w:ascii="Times New Roman" w:hAnsi="Times New Roman" w:cs="Times New Roman"/>
                <w:color w:val="000000"/>
                <w:sz w:val="24"/>
                <w:szCs w:val="24"/>
                <w:lang w:val="ru-RU"/>
              </w:rPr>
              <w:t>тенций</w:t>
            </w:r>
          </w:p>
        </w:tc>
      </w:tr>
      <w:tr w:rsidR="003369C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Default="003865E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Default="003369C6"/>
        </w:tc>
      </w:tr>
      <w:tr w:rsidR="003369C6" w:rsidRPr="003865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Pr="003865EA" w:rsidRDefault="003865EA">
            <w:pPr>
              <w:spacing w:after="0" w:line="240" w:lineRule="auto"/>
              <w:jc w:val="center"/>
              <w:rPr>
                <w:sz w:val="24"/>
                <w:szCs w:val="24"/>
                <w:lang w:val="ru-RU"/>
              </w:rPr>
            </w:pPr>
            <w:r w:rsidRPr="003865E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Pr="003865EA" w:rsidRDefault="003865EA">
            <w:pPr>
              <w:spacing w:after="0" w:line="240" w:lineRule="auto"/>
              <w:jc w:val="center"/>
              <w:rPr>
                <w:sz w:val="24"/>
                <w:szCs w:val="24"/>
                <w:lang w:val="ru-RU"/>
              </w:rPr>
            </w:pPr>
            <w:r w:rsidRPr="003865E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Pr="003865EA" w:rsidRDefault="003369C6">
            <w:pPr>
              <w:rPr>
                <w:lang w:val="ru-RU"/>
              </w:rPr>
            </w:pPr>
          </w:p>
        </w:tc>
      </w:tr>
      <w:tr w:rsidR="003369C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Default="003865EA">
            <w:pPr>
              <w:spacing w:after="0" w:line="240" w:lineRule="auto"/>
              <w:jc w:val="center"/>
            </w:pPr>
            <w:r>
              <w:rPr>
                <w:rFonts w:ascii="Times New Roman" w:hAnsi="Times New Roman" w:cs="Times New Roman"/>
                <w:color w:val="000000"/>
              </w:rPr>
              <w:t>Теория обучения и воспитания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Pr="003865EA" w:rsidRDefault="003865EA">
            <w:pPr>
              <w:spacing w:after="0" w:line="240" w:lineRule="auto"/>
              <w:jc w:val="center"/>
              <w:rPr>
                <w:lang w:val="ru-RU"/>
              </w:rPr>
            </w:pPr>
            <w:r w:rsidRPr="003865EA">
              <w:rPr>
                <w:rFonts w:ascii="Times New Roman" w:hAnsi="Times New Roman" w:cs="Times New Roman"/>
                <w:color w:val="000000"/>
                <w:lang w:val="ru-RU"/>
              </w:rPr>
              <w:t>Педагогическая конфликтология</w:t>
            </w:r>
          </w:p>
          <w:p w:rsidR="003369C6" w:rsidRPr="003865EA" w:rsidRDefault="003865EA">
            <w:pPr>
              <w:spacing w:after="0" w:line="240" w:lineRule="auto"/>
              <w:jc w:val="center"/>
              <w:rPr>
                <w:lang w:val="ru-RU"/>
              </w:rPr>
            </w:pPr>
            <w:r w:rsidRPr="003865EA">
              <w:rPr>
                <w:rFonts w:ascii="Times New Roman" w:hAnsi="Times New Roman" w:cs="Times New Roman"/>
                <w:color w:val="000000"/>
                <w:lang w:val="ru-RU"/>
              </w:rPr>
              <w:t>Методика работы с классным коллективом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Default="003865EA">
            <w:pPr>
              <w:spacing w:after="0" w:line="240" w:lineRule="auto"/>
              <w:jc w:val="center"/>
              <w:rPr>
                <w:sz w:val="24"/>
                <w:szCs w:val="24"/>
              </w:rPr>
            </w:pPr>
            <w:r>
              <w:rPr>
                <w:rFonts w:ascii="Times New Roman" w:hAnsi="Times New Roman" w:cs="Times New Roman"/>
                <w:color w:val="000000"/>
                <w:sz w:val="24"/>
                <w:szCs w:val="24"/>
              </w:rPr>
              <w:t>УК-6, ПК-2, ОПК-3</w:t>
            </w:r>
          </w:p>
        </w:tc>
      </w:tr>
      <w:tr w:rsidR="003369C6" w:rsidRPr="003865EA">
        <w:trPr>
          <w:trHeight w:hRule="exact" w:val="1264"/>
        </w:trPr>
        <w:tc>
          <w:tcPr>
            <w:tcW w:w="9654" w:type="dxa"/>
            <w:gridSpan w:val="6"/>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369C6">
        <w:trPr>
          <w:trHeight w:hRule="exact" w:val="723"/>
        </w:trPr>
        <w:tc>
          <w:tcPr>
            <w:tcW w:w="9654" w:type="dxa"/>
            <w:gridSpan w:val="6"/>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color w:val="000000"/>
                <w:sz w:val="24"/>
                <w:szCs w:val="24"/>
                <w:lang w:val="ru-RU"/>
              </w:rPr>
              <w:t>Объем учебной дисциплины – 7 зачетных единиц – 252 академических часов</w:t>
            </w:r>
          </w:p>
          <w:p w:rsidR="003369C6" w:rsidRDefault="003865EA">
            <w:pPr>
              <w:spacing w:after="0" w:line="240" w:lineRule="auto"/>
              <w:jc w:val="center"/>
              <w:rPr>
                <w:sz w:val="24"/>
                <w:szCs w:val="24"/>
              </w:rPr>
            </w:pPr>
            <w:r>
              <w:rPr>
                <w:rFonts w:ascii="Times New Roman" w:hAnsi="Times New Roman" w:cs="Times New Roman"/>
                <w:color w:val="000000"/>
                <w:sz w:val="24"/>
                <w:szCs w:val="24"/>
              </w:rPr>
              <w:t>Из них:</w:t>
            </w:r>
          </w:p>
        </w:tc>
      </w:tr>
      <w:tr w:rsidR="0033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126</w:t>
            </w:r>
          </w:p>
        </w:tc>
      </w:tr>
      <w:tr w:rsidR="0033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54</w:t>
            </w:r>
          </w:p>
        </w:tc>
      </w:tr>
      <w:tr w:rsidR="0033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0</w:t>
            </w:r>
          </w:p>
        </w:tc>
      </w:tr>
      <w:tr w:rsidR="0033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42</w:t>
            </w:r>
          </w:p>
        </w:tc>
      </w:tr>
      <w:tr w:rsidR="0033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30</w:t>
            </w:r>
          </w:p>
        </w:tc>
      </w:tr>
      <w:tr w:rsidR="0033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126</w:t>
            </w:r>
          </w:p>
        </w:tc>
      </w:tr>
      <w:tr w:rsidR="0033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0</w:t>
            </w:r>
          </w:p>
        </w:tc>
      </w:tr>
      <w:tr w:rsidR="003369C6">
        <w:trPr>
          <w:trHeight w:hRule="exact" w:val="416"/>
        </w:trPr>
        <w:tc>
          <w:tcPr>
            <w:tcW w:w="3970" w:type="dxa"/>
          </w:tcPr>
          <w:p w:rsidR="003369C6" w:rsidRDefault="003369C6"/>
        </w:tc>
        <w:tc>
          <w:tcPr>
            <w:tcW w:w="1702" w:type="dxa"/>
          </w:tcPr>
          <w:p w:rsidR="003369C6" w:rsidRDefault="003369C6"/>
        </w:tc>
        <w:tc>
          <w:tcPr>
            <w:tcW w:w="1702" w:type="dxa"/>
          </w:tcPr>
          <w:p w:rsidR="003369C6" w:rsidRDefault="003369C6"/>
        </w:tc>
        <w:tc>
          <w:tcPr>
            <w:tcW w:w="426" w:type="dxa"/>
          </w:tcPr>
          <w:p w:rsidR="003369C6" w:rsidRDefault="003369C6"/>
        </w:tc>
        <w:tc>
          <w:tcPr>
            <w:tcW w:w="852" w:type="dxa"/>
          </w:tcPr>
          <w:p w:rsidR="003369C6" w:rsidRDefault="003369C6"/>
        </w:tc>
        <w:tc>
          <w:tcPr>
            <w:tcW w:w="993" w:type="dxa"/>
          </w:tcPr>
          <w:p w:rsidR="003369C6" w:rsidRDefault="003369C6"/>
        </w:tc>
      </w:tr>
      <w:tr w:rsidR="003369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зачеты 4</w:t>
            </w:r>
          </w:p>
        </w:tc>
      </w:tr>
      <w:tr w:rsidR="003369C6">
        <w:trPr>
          <w:trHeight w:hRule="exact" w:val="277"/>
        </w:trPr>
        <w:tc>
          <w:tcPr>
            <w:tcW w:w="3970" w:type="dxa"/>
          </w:tcPr>
          <w:p w:rsidR="003369C6" w:rsidRDefault="003369C6"/>
        </w:tc>
        <w:tc>
          <w:tcPr>
            <w:tcW w:w="1702" w:type="dxa"/>
          </w:tcPr>
          <w:p w:rsidR="003369C6" w:rsidRDefault="003369C6"/>
        </w:tc>
        <w:tc>
          <w:tcPr>
            <w:tcW w:w="1702" w:type="dxa"/>
          </w:tcPr>
          <w:p w:rsidR="003369C6" w:rsidRDefault="003369C6"/>
        </w:tc>
        <w:tc>
          <w:tcPr>
            <w:tcW w:w="426" w:type="dxa"/>
          </w:tcPr>
          <w:p w:rsidR="003369C6" w:rsidRDefault="003369C6"/>
        </w:tc>
        <w:tc>
          <w:tcPr>
            <w:tcW w:w="852" w:type="dxa"/>
          </w:tcPr>
          <w:p w:rsidR="003369C6" w:rsidRDefault="003369C6"/>
        </w:tc>
        <w:tc>
          <w:tcPr>
            <w:tcW w:w="993" w:type="dxa"/>
          </w:tcPr>
          <w:p w:rsidR="003369C6" w:rsidRDefault="003369C6"/>
        </w:tc>
      </w:tr>
      <w:tr w:rsidR="003369C6">
        <w:trPr>
          <w:trHeight w:hRule="exact" w:val="1666"/>
        </w:trPr>
        <w:tc>
          <w:tcPr>
            <w:tcW w:w="9654" w:type="dxa"/>
            <w:gridSpan w:val="6"/>
            <w:shd w:val="clear" w:color="000000" w:fill="FFFFFF"/>
            <w:tcMar>
              <w:left w:w="34" w:type="dxa"/>
              <w:right w:w="34" w:type="dxa"/>
            </w:tcMar>
          </w:tcPr>
          <w:p w:rsidR="003369C6" w:rsidRPr="003865EA" w:rsidRDefault="003369C6">
            <w:pPr>
              <w:spacing w:after="0" w:line="240" w:lineRule="auto"/>
              <w:jc w:val="center"/>
              <w:rPr>
                <w:sz w:val="24"/>
                <w:szCs w:val="24"/>
                <w:lang w:val="ru-RU"/>
              </w:rPr>
            </w:pPr>
          </w:p>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69C6" w:rsidRPr="003865EA" w:rsidRDefault="003369C6">
            <w:pPr>
              <w:spacing w:after="0" w:line="240" w:lineRule="auto"/>
              <w:jc w:val="center"/>
              <w:rPr>
                <w:sz w:val="24"/>
                <w:szCs w:val="24"/>
                <w:lang w:val="ru-RU"/>
              </w:rPr>
            </w:pPr>
          </w:p>
          <w:p w:rsidR="003369C6" w:rsidRDefault="003865E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69C6">
        <w:trPr>
          <w:trHeight w:hRule="exact" w:val="416"/>
        </w:trPr>
        <w:tc>
          <w:tcPr>
            <w:tcW w:w="3970" w:type="dxa"/>
          </w:tcPr>
          <w:p w:rsidR="003369C6" w:rsidRDefault="003369C6"/>
        </w:tc>
        <w:tc>
          <w:tcPr>
            <w:tcW w:w="1702" w:type="dxa"/>
          </w:tcPr>
          <w:p w:rsidR="003369C6" w:rsidRDefault="003369C6"/>
        </w:tc>
        <w:tc>
          <w:tcPr>
            <w:tcW w:w="1702" w:type="dxa"/>
          </w:tcPr>
          <w:p w:rsidR="003369C6" w:rsidRDefault="003369C6"/>
        </w:tc>
        <w:tc>
          <w:tcPr>
            <w:tcW w:w="426" w:type="dxa"/>
          </w:tcPr>
          <w:p w:rsidR="003369C6" w:rsidRDefault="003369C6"/>
        </w:tc>
        <w:tc>
          <w:tcPr>
            <w:tcW w:w="852" w:type="dxa"/>
          </w:tcPr>
          <w:p w:rsidR="003369C6" w:rsidRDefault="003369C6"/>
        </w:tc>
        <w:tc>
          <w:tcPr>
            <w:tcW w:w="993" w:type="dxa"/>
          </w:tcPr>
          <w:p w:rsidR="003369C6" w:rsidRDefault="003369C6"/>
        </w:tc>
      </w:tr>
      <w:tr w:rsidR="003369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Default="003865E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Default="003865E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9C6" w:rsidRDefault="003865EA">
            <w:pPr>
              <w:spacing w:after="0" w:line="240" w:lineRule="auto"/>
              <w:jc w:val="center"/>
              <w:rPr>
                <w:sz w:val="24"/>
                <w:szCs w:val="24"/>
              </w:rPr>
            </w:pPr>
            <w:r>
              <w:rPr>
                <w:rFonts w:ascii="Times New Roman" w:hAnsi="Times New Roman" w:cs="Times New Roman"/>
                <w:color w:val="000000"/>
                <w:sz w:val="24"/>
                <w:szCs w:val="24"/>
              </w:rPr>
              <w:t>Часов</w:t>
            </w:r>
          </w:p>
        </w:tc>
      </w:tr>
      <w:tr w:rsidR="003369C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9C6" w:rsidRDefault="003369C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9C6" w:rsidRDefault="003369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9C6" w:rsidRDefault="003369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9C6" w:rsidRDefault="003369C6"/>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lastRenderedPageBreak/>
              <w:t>Концепции педагогического процесса и их психологическое обоснование в контексте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Концепции педагогического процесса и их психологическое обоснование в контексте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Концепции педагогического процесса и их психологическое обоснование в контексте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sidRPr="003865EA">
              <w:rPr>
                <w:rFonts w:ascii="Times New Roman" w:hAnsi="Times New Roman" w:cs="Times New Roman"/>
                <w:color w:val="000000"/>
                <w:sz w:val="24"/>
                <w:szCs w:val="24"/>
                <w:lang w:val="ru-RU"/>
              </w:rPr>
              <w:t xml:space="preserve">Педагог как субъект педагогической деятельности. </w:t>
            </w:r>
            <w:r>
              <w:rPr>
                <w:rFonts w:ascii="Times New Roman" w:hAnsi="Times New Roman" w:cs="Times New Roman"/>
                <w:color w:val="000000"/>
                <w:sz w:val="24"/>
                <w:szCs w:val="24"/>
              </w:rPr>
              <w:t>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sidRPr="003865EA">
              <w:rPr>
                <w:rFonts w:ascii="Times New Roman" w:hAnsi="Times New Roman" w:cs="Times New Roman"/>
                <w:color w:val="000000"/>
                <w:sz w:val="24"/>
                <w:szCs w:val="24"/>
                <w:lang w:val="ru-RU"/>
              </w:rPr>
              <w:t xml:space="preserve">Педагог как субъект педагогической деятельности. </w:t>
            </w:r>
            <w:r>
              <w:rPr>
                <w:rFonts w:ascii="Times New Roman" w:hAnsi="Times New Roman" w:cs="Times New Roman"/>
                <w:color w:val="000000"/>
                <w:sz w:val="24"/>
                <w:szCs w:val="24"/>
              </w:rPr>
              <w:t>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sidRPr="003865EA">
              <w:rPr>
                <w:rFonts w:ascii="Times New Roman" w:hAnsi="Times New Roman" w:cs="Times New Roman"/>
                <w:color w:val="000000"/>
                <w:sz w:val="24"/>
                <w:szCs w:val="24"/>
                <w:lang w:val="ru-RU"/>
              </w:rPr>
              <w:t xml:space="preserve">Педагог как субъект педагогической деятельности. </w:t>
            </w:r>
            <w:r>
              <w:rPr>
                <w:rFonts w:ascii="Times New Roman" w:hAnsi="Times New Roman" w:cs="Times New Roman"/>
                <w:color w:val="000000"/>
                <w:sz w:val="24"/>
                <w:szCs w:val="24"/>
              </w:rPr>
              <w:t>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lastRenderedPageBreak/>
              <w:t>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6</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sidRPr="003865EA">
              <w:rPr>
                <w:rFonts w:ascii="Times New Roman" w:hAnsi="Times New Roman" w:cs="Times New Roman"/>
                <w:color w:val="000000"/>
                <w:sz w:val="24"/>
                <w:szCs w:val="24"/>
                <w:lang w:val="ru-RU"/>
              </w:rPr>
              <w:t xml:space="preserve">Педагог как субъект педагогической деятельности. </w:t>
            </w:r>
            <w:r>
              <w:rPr>
                <w:rFonts w:ascii="Times New Roman" w:hAnsi="Times New Roman" w:cs="Times New Roman"/>
                <w:color w:val="000000"/>
                <w:sz w:val="24"/>
                <w:szCs w:val="24"/>
              </w:rPr>
              <w:t>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sidRPr="003865EA">
              <w:rPr>
                <w:rFonts w:ascii="Times New Roman" w:hAnsi="Times New Roman" w:cs="Times New Roman"/>
                <w:color w:val="000000"/>
                <w:sz w:val="24"/>
                <w:szCs w:val="24"/>
                <w:lang w:val="ru-RU"/>
              </w:rPr>
              <w:t xml:space="preserve">Педагог как субъект педагогической деятельности. </w:t>
            </w:r>
            <w:r>
              <w:rPr>
                <w:rFonts w:ascii="Times New Roman" w:hAnsi="Times New Roman" w:cs="Times New Roman"/>
                <w:color w:val="000000"/>
                <w:sz w:val="24"/>
                <w:szCs w:val="24"/>
              </w:rPr>
              <w:t>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6</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sidRPr="003865EA">
              <w:rPr>
                <w:rFonts w:ascii="Times New Roman" w:hAnsi="Times New Roman" w:cs="Times New Roman"/>
                <w:color w:val="000000"/>
                <w:sz w:val="24"/>
                <w:szCs w:val="24"/>
                <w:lang w:val="ru-RU"/>
              </w:rPr>
              <w:t xml:space="preserve">Педагог как субъект педагогической деятельности. </w:t>
            </w:r>
            <w:r>
              <w:rPr>
                <w:rFonts w:ascii="Times New Roman" w:hAnsi="Times New Roman" w:cs="Times New Roman"/>
                <w:color w:val="000000"/>
                <w:sz w:val="24"/>
                <w:szCs w:val="24"/>
              </w:rPr>
              <w:t>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6</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6</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6</w:t>
            </w:r>
          </w:p>
        </w:tc>
      </w:tr>
      <w:tr w:rsidR="003369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369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36</w:t>
            </w:r>
          </w:p>
        </w:tc>
      </w:tr>
      <w:tr w:rsidR="003369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369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36</w:t>
            </w:r>
          </w:p>
        </w:tc>
      </w:tr>
      <w:tr w:rsidR="003369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369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54</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Концепции педагогического процесса и их психологическое обоснование в контексте пе- 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Концепции педагогического процесса и их психологическое обоснование в контексте пе- 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lastRenderedPageBreak/>
              <w:t>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r>
      <w:tr w:rsidR="003369C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Сущность, структура и особенности педагогического творчества. Самообразование и са- 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w:t>
            </w:r>
          </w:p>
        </w:tc>
      </w:tr>
      <w:tr w:rsidR="003369C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Сущность, структура и особенности педагогического творчества. Самообразование и са- 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4</w:t>
            </w:r>
          </w:p>
        </w:tc>
      </w:tr>
      <w:tr w:rsidR="003369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369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369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color w:val="000000"/>
                <w:sz w:val="24"/>
                <w:szCs w:val="24"/>
              </w:rPr>
              <w:t>252</w:t>
            </w:r>
          </w:p>
        </w:tc>
      </w:tr>
      <w:tr w:rsidR="003369C6" w:rsidRPr="003865EA">
        <w:trPr>
          <w:trHeight w:hRule="exact" w:val="7728"/>
        </w:trPr>
        <w:tc>
          <w:tcPr>
            <w:tcW w:w="9654" w:type="dxa"/>
            <w:gridSpan w:val="4"/>
            <w:shd w:val="clear" w:color="000000" w:fill="FFFFFF"/>
            <w:tcMar>
              <w:left w:w="34" w:type="dxa"/>
              <w:right w:w="34" w:type="dxa"/>
            </w:tcMar>
          </w:tcPr>
          <w:p w:rsidR="003369C6" w:rsidRPr="003865EA" w:rsidRDefault="003369C6">
            <w:pPr>
              <w:spacing w:after="0" w:line="240" w:lineRule="auto"/>
              <w:jc w:val="both"/>
              <w:rPr>
                <w:sz w:val="20"/>
                <w:szCs w:val="20"/>
                <w:lang w:val="ru-RU"/>
              </w:rPr>
            </w:pPr>
          </w:p>
          <w:p w:rsidR="003369C6" w:rsidRPr="003865EA" w:rsidRDefault="003865EA">
            <w:pPr>
              <w:spacing w:after="0" w:line="240" w:lineRule="auto"/>
              <w:jc w:val="both"/>
              <w:rPr>
                <w:sz w:val="20"/>
                <w:szCs w:val="20"/>
                <w:lang w:val="ru-RU"/>
              </w:rPr>
            </w:pPr>
            <w:r w:rsidRPr="003865EA">
              <w:rPr>
                <w:rFonts w:ascii="Times New Roman" w:hAnsi="Times New Roman" w:cs="Times New Roman"/>
                <w:color w:val="000000"/>
                <w:sz w:val="20"/>
                <w:szCs w:val="20"/>
                <w:lang w:val="ru-RU"/>
              </w:rPr>
              <w:t>* Примечания:</w:t>
            </w:r>
          </w:p>
          <w:p w:rsidR="003369C6" w:rsidRPr="003865EA" w:rsidRDefault="003865EA">
            <w:pPr>
              <w:spacing w:after="0" w:line="240" w:lineRule="auto"/>
              <w:jc w:val="both"/>
              <w:rPr>
                <w:sz w:val="20"/>
                <w:szCs w:val="20"/>
                <w:lang w:val="ru-RU"/>
              </w:rPr>
            </w:pPr>
            <w:r w:rsidRPr="003865E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69C6" w:rsidRPr="003865EA" w:rsidRDefault="003865EA">
            <w:pPr>
              <w:spacing w:after="0" w:line="240" w:lineRule="auto"/>
              <w:jc w:val="both"/>
              <w:rPr>
                <w:sz w:val="20"/>
                <w:szCs w:val="20"/>
                <w:lang w:val="ru-RU"/>
              </w:rPr>
            </w:pPr>
            <w:r w:rsidRPr="003865E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69C6" w:rsidRPr="003865EA" w:rsidRDefault="003865EA">
            <w:pPr>
              <w:spacing w:after="0" w:line="240" w:lineRule="auto"/>
              <w:jc w:val="both"/>
              <w:rPr>
                <w:sz w:val="20"/>
                <w:szCs w:val="20"/>
                <w:lang w:val="ru-RU"/>
              </w:rPr>
            </w:pPr>
            <w:r w:rsidRPr="003865E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369C6" w:rsidRPr="003865EA" w:rsidRDefault="003865EA">
            <w:pPr>
              <w:spacing w:after="0" w:line="240" w:lineRule="auto"/>
              <w:jc w:val="both"/>
              <w:rPr>
                <w:sz w:val="20"/>
                <w:szCs w:val="20"/>
                <w:lang w:val="ru-RU"/>
              </w:rPr>
            </w:pPr>
            <w:r w:rsidRPr="003865E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865E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3369C6" w:rsidRPr="003865EA" w:rsidRDefault="003865EA">
      <w:pPr>
        <w:rPr>
          <w:sz w:val="0"/>
          <w:szCs w:val="0"/>
          <w:lang w:val="ru-RU"/>
        </w:rPr>
      </w:pPr>
      <w:r w:rsidRPr="003865E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369C6" w:rsidRPr="003865EA">
        <w:trPr>
          <w:trHeight w:hRule="exact" w:val="10156"/>
        </w:trPr>
        <w:tc>
          <w:tcPr>
            <w:tcW w:w="9654" w:type="dxa"/>
            <w:shd w:val="clear" w:color="000000" w:fill="FFFFFF"/>
            <w:tcMar>
              <w:left w:w="34" w:type="dxa"/>
              <w:right w:w="34" w:type="dxa"/>
            </w:tcMar>
          </w:tcPr>
          <w:p w:rsidR="003369C6" w:rsidRPr="003865EA" w:rsidRDefault="003865EA">
            <w:pPr>
              <w:spacing w:after="0" w:line="240" w:lineRule="auto"/>
              <w:jc w:val="both"/>
              <w:rPr>
                <w:sz w:val="20"/>
                <w:szCs w:val="20"/>
                <w:lang w:val="ru-RU"/>
              </w:rPr>
            </w:pPr>
            <w:r w:rsidRPr="003865EA">
              <w:rPr>
                <w:rFonts w:ascii="Times New Roman" w:hAnsi="Times New Roman" w:cs="Times New Roman"/>
                <w:color w:val="000000"/>
                <w:sz w:val="20"/>
                <w:szCs w:val="20"/>
                <w:lang w:val="ru-RU"/>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69C6" w:rsidRPr="003865EA" w:rsidRDefault="003865EA">
            <w:pPr>
              <w:spacing w:after="0" w:line="240" w:lineRule="auto"/>
              <w:jc w:val="both"/>
              <w:rPr>
                <w:sz w:val="20"/>
                <w:szCs w:val="20"/>
                <w:lang w:val="ru-RU"/>
              </w:rPr>
            </w:pPr>
            <w:r w:rsidRPr="003865E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69C6" w:rsidRPr="003865EA" w:rsidRDefault="003865EA">
            <w:pPr>
              <w:spacing w:after="0" w:line="240" w:lineRule="auto"/>
              <w:jc w:val="both"/>
              <w:rPr>
                <w:sz w:val="20"/>
                <w:szCs w:val="20"/>
                <w:lang w:val="ru-RU"/>
              </w:rPr>
            </w:pPr>
            <w:r w:rsidRPr="003865E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69C6" w:rsidRPr="003865EA" w:rsidRDefault="003865EA">
            <w:pPr>
              <w:spacing w:after="0" w:line="240" w:lineRule="auto"/>
              <w:jc w:val="both"/>
              <w:rPr>
                <w:sz w:val="20"/>
                <w:szCs w:val="20"/>
                <w:lang w:val="ru-RU"/>
              </w:rPr>
            </w:pPr>
            <w:r w:rsidRPr="003865E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69C6" w:rsidRPr="003865EA" w:rsidRDefault="003865EA">
            <w:pPr>
              <w:spacing w:after="0" w:line="240" w:lineRule="auto"/>
              <w:jc w:val="both"/>
              <w:rPr>
                <w:sz w:val="20"/>
                <w:szCs w:val="20"/>
                <w:lang w:val="ru-RU"/>
              </w:rPr>
            </w:pPr>
            <w:r w:rsidRPr="003865E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69C6">
        <w:trPr>
          <w:trHeight w:hRule="exact" w:val="585"/>
        </w:trPr>
        <w:tc>
          <w:tcPr>
            <w:tcW w:w="9654" w:type="dxa"/>
            <w:shd w:val="clear" w:color="000000" w:fill="FFFFFF"/>
            <w:tcMar>
              <w:left w:w="34" w:type="dxa"/>
              <w:right w:w="34" w:type="dxa"/>
            </w:tcMar>
          </w:tcPr>
          <w:p w:rsidR="003369C6" w:rsidRPr="003865EA" w:rsidRDefault="003369C6">
            <w:pPr>
              <w:spacing w:after="0" w:line="240" w:lineRule="auto"/>
              <w:rPr>
                <w:sz w:val="24"/>
                <w:szCs w:val="24"/>
                <w:lang w:val="ru-RU"/>
              </w:rPr>
            </w:pPr>
          </w:p>
          <w:p w:rsidR="003369C6" w:rsidRDefault="003865E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69C6">
        <w:trPr>
          <w:trHeight w:hRule="exact" w:val="304"/>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69C6" w:rsidRPr="003865EA">
        <w:trPr>
          <w:trHeight w:hRule="exact" w:val="558"/>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Концепции педагогического процесса и их психологическое обоснование в контексте педагогической деятельности</w:t>
            </w:r>
          </w:p>
        </w:tc>
      </w:tr>
      <w:tr w:rsidR="003369C6" w:rsidRPr="003865EA">
        <w:trPr>
          <w:trHeight w:hRule="exact" w:val="1366"/>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Психологические основы педагогической деятельности. Социальное назначение педагогического труда. Исторический экскурс в педагогическую профессию. Педагог в условиях коренного изменения социально-экономического устройства общества. Психолого-педагогические концепции о социальной роли учителя, его месте, функции в обществе, предъявляемых к нему требованиях и свойствах личности.</w:t>
            </w: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Концепции педагогического процесса и их психологическое обоснование в контексте педагогической деятельности</w:t>
            </w:r>
          </w:p>
        </w:tc>
      </w:tr>
      <w:tr w:rsidR="003369C6" w:rsidRPr="003865EA">
        <w:trPr>
          <w:trHeight w:hRule="exact" w:val="1366"/>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Психологические основы педагогической деятельности. Социальное назначение педагогического труда. Исторический экскурс в педагогическую профессию. Педагог в условиях коренного изменения социально-экономического устройства общества. Психолого-педагогические концепции о социальной роли учителя, его месте, функции в обществе, предъявляемых к нему требованиях и свойствах личности.</w:t>
            </w:r>
          </w:p>
        </w:tc>
      </w:tr>
      <w:tr w:rsidR="003369C6" w:rsidRPr="003865EA">
        <w:trPr>
          <w:trHeight w:hRule="exact" w:val="468"/>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Концепции педагогического процесса и их психологическое обоснование в</w:t>
            </w:r>
          </w:p>
        </w:tc>
      </w:tr>
    </w:tbl>
    <w:p w:rsidR="003369C6" w:rsidRPr="003865EA" w:rsidRDefault="003865EA">
      <w:pPr>
        <w:rPr>
          <w:sz w:val="0"/>
          <w:szCs w:val="0"/>
          <w:lang w:val="ru-RU"/>
        </w:rPr>
      </w:pPr>
      <w:r w:rsidRPr="003865E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369C6">
        <w:trPr>
          <w:trHeight w:hRule="exact" w:val="304"/>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lastRenderedPageBreak/>
              <w:t>контексте педагогической деятельности</w:t>
            </w:r>
          </w:p>
        </w:tc>
      </w:tr>
      <w:tr w:rsidR="003369C6" w:rsidRPr="003865EA">
        <w:trPr>
          <w:trHeight w:hRule="exact" w:val="1366"/>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Психологические основы педагогической деятельности. Социальное назначение педагогического труда. Исторический экскурс в педагогическую профессию. Педагог в условиях коренного изменения социально-экономического устройства общества. Психолого-педагогические концепции о социальной роли учителя, его месте, функции в обществе, предъявляемых к нему требованиях и свойствах личности.</w:t>
            </w:r>
          </w:p>
        </w:tc>
      </w:tr>
      <w:tr w:rsidR="003369C6" w:rsidRPr="003865EA">
        <w:trPr>
          <w:trHeight w:hRule="exact" w:val="304"/>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Система педагогического образования. Профессиональное становление личности</w:t>
            </w:r>
          </w:p>
        </w:tc>
      </w:tr>
      <w:tr w:rsidR="003369C6" w:rsidRPr="003865EA">
        <w:trPr>
          <w:trHeight w:hRule="exact" w:val="2719"/>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Педагогическая профессия, ее становление и роль в современном обществе. Коллективный характер труда педагогической деятельности. Профессиональная характеристика педагога, педагогических специальностей и направлений.</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Подготовка и профессиональное становление личности педагога: мотивы выбора педагогической профессии и мотивация педагогической деятельности, развитие личности учителя в системе педагогического образования. Мотивы выбора педагогической профессии и мотивация педагогической деятельности. Развитие личности учителя в системе педагогического образования. Профессиональное самовоспитание учителя. Основы самообразования студентов педагогического вуза и учителей.</w:t>
            </w:r>
          </w:p>
        </w:tc>
      </w:tr>
      <w:tr w:rsidR="003369C6" w:rsidRPr="003865EA">
        <w:trPr>
          <w:trHeight w:hRule="exact" w:val="304"/>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Система педагогического образования. Профессиональное становление личности</w:t>
            </w:r>
          </w:p>
        </w:tc>
      </w:tr>
      <w:tr w:rsidR="003369C6" w:rsidRPr="003865EA">
        <w:trPr>
          <w:trHeight w:hRule="exact" w:val="2719"/>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Педагогическая профессия, ее становление и роль в современном обществе. Коллективный характер труда педагогической деятельности. Профессиональная характеристика педагога, педагогических специальностей и направлений.</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Подготовка и профессиональное становление личности педагога: мотивы выбора педагогической профессии и мотивация педагогической деятельности, развитие личности учителя в системе педагогического образования. Мотивы выбора педагогической профессии и мотивация педагогической деятельности. Развитие личности учителя в системе педагогического образования. Профессиональное самовоспитание учителя. Основы самообразования студентов педагогического вуза и учителей.</w:t>
            </w:r>
          </w:p>
        </w:tc>
      </w:tr>
      <w:tr w:rsidR="003369C6" w:rsidRPr="003865EA">
        <w:trPr>
          <w:trHeight w:hRule="exact" w:val="304"/>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Система педагогического образования. Профессиональное становление личности</w:t>
            </w:r>
          </w:p>
        </w:tc>
      </w:tr>
      <w:tr w:rsidR="003369C6" w:rsidRPr="003865EA">
        <w:trPr>
          <w:trHeight w:hRule="exact" w:val="2719"/>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Педагогическая профессия, ее становление и роль в современном обществе. Коллективный характер труда педагогической деятельности. Профессиональная характеристика педагога, педагогических специальностей и направлений.</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Подготовка и профессиональное становление личности педагога: мотивы выбора педагогической профессии и мотивация педагогической деятельности, развитие личности учителя в системе педагогического образования. Мотивы выбора педагогической профессии и мотивация педагогической деятельности. Развитие личности учителя в системе педагогического образования. Профессиональное самовоспитание учителя. Основы самообразования студентов педагогического вуза и учителей.</w:t>
            </w: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Общая характеристика педагогической деятельности.  Стили педагогической деятельности</w:t>
            </w:r>
          </w:p>
        </w:tc>
      </w:tr>
      <w:tr w:rsidR="003369C6">
        <w:trPr>
          <w:trHeight w:hRule="exact" w:val="2178"/>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t xml:space="preserve">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педагогической деятельности. Стили педагогического общения. Коммуникативная культура педагога. Понятие о индивидуальном стиле педагогической деятельности. Психологическое обеспечение деятельности педагога. </w:t>
            </w:r>
            <w:r>
              <w:rPr>
                <w:rFonts w:ascii="Times New Roman" w:hAnsi="Times New Roman" w:cs="Times New Roman"/>
                <w:color w:val="000000"/>
                <w:sz w:val="24"/>
                <w:szCs w:val="24"/>
              </w:rPr>
              <w:t>Психология педагогического взаимодействия. Типы взаимодействия. Психологические особенности формирования взаимоотношений.</w:t>
            </w: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Общая характеристика педагогической деятельности.  Стили педагогической деятельности</w:t>
            </w:r>
          </w:p>
        </w:tc>
      </w:tr>
      <w:tr w:rsidR="003369C6">
        <w:trPr>
          <w:trHeight w:hRule="exact" w:val="1300"/>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t xml:space="preserve">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w:t>
            </w:r>
            <w:r>
              <w:rPr>
                <w:rFonts w:ascii="Times New Roman" w:hAnsi="Times New Roman" w:cs="Times New Roman"/>
                <w:color w:val="000000"/>
                <w:sz w:val="24"/>
                <w:szCs w:val="24"/>
              </w:rPr>
              <w:t>Условия эффективности педагогической деятельности. Стили педагогического общения.</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C6" w:rsidRPr="003865EA">
        <w:trPr>
          <w:trHeight w:hRule="exact" w:val="1096"/>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lastRenderedPageBreak/>
              <w:t>Коммуникативная культура педагога.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tc>
      </w:tr>
      <w:tr w:rsidR="003369C6">
        <w:trPr>
          <w:trHeight w:hRule="exact" w:val="304"/>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sidRPr="003865EA">
              <w:rPr>
                <w:rFonts w:ascii="Times New Roman" w:hAnsi="Times New Roman" w:cs="Times New Roman"/>
                <w:b/>
                <w:color w:val="000000"/>
                <w:sz w:val="24"/>
                <w:szCs w:val="24"/>
                <w:lang w:val="ru-RU"/>
              </w:rPr>
              <w:t xml:space="preserve">Педагог как субъект педагогической деятельности. </w:t>
            </w:r>
            <w:r>
              <w:rPr>
                <w:rFonts w:ascii="Times New Roman" w:hAnsi="Times New Roman" w:cs="Times New Roman"/>
                <w:b/>
                <w:color w:val="000000"/>
                <w:sz w:val="24"/>
                <w:szCs w:val="24"/>
              </w:rPr>
              <w:t>Педагогические способности</w:t>
            </w:r>
          </w:p>
        </w:tc>
      </w:tr>
      <w:tr w:rsidR="003369C6">
        <w:trPr>
          <w:trHeight w:hRule="exact" w:val="2178"/>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t xml:space="preserve">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w:t>
            </w:r>
            <w:r>
              <w:rPr>
                <w:rFonts w:ascii="Times New Roman" w:hAnsi="Times New Roman" w:cs="Times New Roman"/>
                <w:color w:val="000000"/>
                <w:sz w:val="24"/>
                <w:szCs w:val="24"/>
              </w:rPr>
              <w:t>Психология педагогического коллектива.</w:t>
            </w:r>
          </w:p>
        </w:tc>
      </w:tr>
      <w:tr w:rsidR="003369C6">
        <w:trPr>
          <w:trHeight w:hRule="exact" w:val="304"/>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sidRPr="003865EA">
              <w:rPr>
                <w:rFonts w:ascii="Times New Roman" w:hAnsi="Times New Roman" w:cs="Times New Roman"/>
                <w:b/>
                <w:color w:val="000000"/>
                <w:sz w:val="24"/>
                <w:szCs w:val="24"/>
                <w:lang w:val="ru-RU"/>
              </w:rPr>
              <w:t xml:space="preserve">Педагог как субъект педагогической деятельности. </w:t>
            </w:r>
            <w:r>
              <w:rPr>
                <w:rFonts w:ascii="Times New Roman" w:hAnsi="Times New Roman" w:cs="Times New Roman"/>
                <w:b/>
                <w:color w:val="000000"/>
                <w:sz w:val="24"/>
                <w:szCs w:val="24"/>
              </w:rPr>
              <w:t>Педагогические способности</w:t>
            </w:r>
          </w:p>
        </w:tc>
      </w:tr>
      <w:tr w:rsidR="003369C6">
        <w:trPr>
          <w:trHeight w:hRule="exact" w:val="2178"/>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t xml:space="preserve">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w:t>
            </w:r>
            <w:r>
              <w:rPr>
                <w:rFonts w:ascii="Times New Roman" w:hAnsi="Times New Roman" w:cs="Times New Roman"/>
                <w:color w:val="000000"/>
                <w:sz w:val="24"/>
                <w:szCs w:val="24"/>
              </w:rPr>
              <w:t>Психология педагогического коллектива.</w:t>
            </w:r>
          </w:p>
        </w:tc>
      </w:tr>
      <w:tr w:rsidR="003369C6">
        <w:trPr>
          <w:trHeight w:hRule="exact" w:val="304"/>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sidRPr="003865EA">
              <w:rPr>
                <w:rFonts w:ascii="Times New Roman" w:hAnsi="Times New Roman" w:cs="Times New Roman"/>
                <w:b/>
                <w:color w:val="000000"/>
                <w:sz w:val="24"/>
                <w:szCs w:val="24"/>
                <w:lang w:val="ru-RU"/>
              </w:rPr>
              <w:t xml:space="preserve">Педагог как субъект педагогической деятельности. </w:t>
            </w:r>
            <w:r>
              <w:rPr>
                <w:rFonts w:ascii="Times New Roman" w:hAnsi="Times New Roman" w:cs="Times New Roman"/>
                <w:b/>
                <w:color w:val="000000"/>
                <w:sz w:val="24"/>
                <w:szCs w:val="24"/>
              </w:rPr>
              <w:t>Педагогические способности</w:t>
            </w:r>
          </w:p>
        </w:tc>
      </w:tr>
      <w:tr w:rsidR="003369C6">
        <w:trPr>
          <w:trHeight w:hRule="exact" w:val="285"/>
        </w:trPr>
        <w:tc>
          <w:tcPr>
            <w:tcW w:w="9654" w:type="dxa"/>
            <w:shd w:val="clear" w:color="000000" w:fill="FFFFFF"/>
            <w:tcMar>
              <w:left w:w="34" w:type="dxa"/>
              <w:right w:w="34" w:type="dxa"/>
            </w:tcMar>
          </w:tcPr>
          <w:p w:rsidR="003369C6" w:rsidRDefault="003369C6">
            <w:pPr>
              <w:spacing w:after="0" w:line="240" w:lineRule="auto"/>
              <w:jc w:val="both"/>
              <w:rPr>
                <w:sz w:val="24"/>
                <w:szCs w:val="24"/>
              </w:rPr>
            </w:pP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Обучение и развитие. Традиционное обучение. Развивающее обучение в отечественной образовательной системе</w:t>
            </w:r>
          </w:p>
        </w:tc>
      </w:tr>
      <w:tr w:rsidR="003369C6" w:rsidRPr="003865EA">
        <w:trPr>
          <w:trHeight w:hRule="exact" w:val="2719"/>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Понятие обучения в педагогической деятельности.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Обучение и развитие. Традиционное обучение. Развивающее обучение в отечественной образовательной системе</w:t>
            </w:r>
          </w:p>
        </w:tc>
      </w:tr>
      <w:tr w:rsidR="003369C6" w:rsidRPr="003865EA">
        <w:trPr>
          <w:trHeight w:hRule="exact" w:val="2719"/>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Понятие обучения в педагогической деятельности.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Обучение и развитие. Традиционное обучение. Развивающее обучение в отечественной образовательной системе</w:t>
            </w:r>
          </w:p>
        </w:tc>
      </w:tr>
      <w:tr w:rsidR="003369C6" w:rsidRPr="003865EA">
        <w:trPr>
          <w:trHeight w:hRule="exact" w:val="285"/>
        </w:trPr>
        <w:tc>
          <w:tcPr>
            <w:tcW w:w="9654" w:type="dxa"/>
            <w:shd w:val="clear" w:color="000000" w:fill="FFFFFF"/>
            <w:tcMar>
              <w:left w:w="34" w:type="dxa"/>
              <w:right w:w="34" w:type="dxa"/>
            </w:tcMar>
          </w:tcPr>
          <w:p w:rsidR="003369C6" w:rsidRPr="003865EA" w:rsidRDefault="003369C6">
            <w:pPr>
              <w:spacing w:after="0" w:line="240" w:lineRule="auto"/>
              <w:jc w:val="both"/>
              <w:rPr>
                <w:sz w:val="24"/>
                <w:szCs w:val="24"/>
                <w:lang w:val="ru-RU"/>
              </w:rPr>
            </w:pP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Школьник как субъект учебной деятельности.  Психологические  особенности школьников разного возраста в контексте учебной деятельности.</w:t>
            </w:r>
          </w:p>
        </w:tc>
      </w:tr>
      <w:tr w:rsidR="003369C6">
        <w:trPr>
          <w:trHeight w:hRule="exact" w:val="675"/>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t xml:space="preserve">Понятие учения. Виды учения (по С.Л.Рубинштейну). Значение и смысл учения. Цели учения. </w:t>
            </w:r>
            <w:r>
              <w:rPr>
                <w:rFonts w:ascii="Times New Roman" w:hAnsi="Times New Roman" w:cs="Times New Roman"/>
                <w:color w:val="000000"/>
                <w:sz w:val="24"/>
                <w:szCs w:val="24"/>
              </w:rPr>
              <w:t>Связь учения, научения и обучения. Виды научения: оперативное,</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C6">
        <w:trPr>
          <w:trHeight w:hRule="exact" w:val="4341"/>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lastRenderedPageBreak/>
              <w:t xml:space="preserve">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Требования к учебному материалу. Психологические основы усвоения учебного материала. Критерии усвоения. Практика как основной критерий. Концепции учения в отечественной и зарубежной психологии.Разнообразие подходов к воспитанию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w:t>
            </w:r>
            <w:r>
              <w:rPr>
                <w:rFonts w:ascii="Times New Roman" w:hAnsi="Times New Roman" w:cs="Times New Roman"/>
                <w:color w:val="000000"/>
                <w:sz w:val="24"/>
                <w:szCs w:val="24"/>
              </w:rPr>
              <w:t>Проблема управления воспитанием личности. Показатели и критерии воспитанности личности.</w:t>
            </w: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Школьник как субъект учебной деятельности.  Психологические  особенности школьников разного возраста в контексте учебной деятельности.</w:t>
            </w:r>
          </w:p>
        </w:tc>
      </w:tr>
      <w:tr w:rsidR="003369C6">
        <w:trPr>
          <w:trHeight w:hRule="exact" w:val="4882"/>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t xml:space="preserve">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Требования к учебному материалу. Психологические основы усвоения учебного материала. Критерии усвоения. Практика как основной критерий. Концепции учения в отечественной и зарубежной психологии.Разнообразие подходов к воспитанию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w:t>
            </w:r>
            <w:r>
              <w:rPr>
                <w:rFonts w:ascii="Times New Roman" w:hAnsi="Times New Roman" w:cs="Times New Roman"/>
                <w:color w:val="000000"/>
                <w:sz w:val="24"/>
                <w:szCs w:val="24"/>
              </w:rPr>
              <w:t>Проблема управления воспитанием личности. Показатели и критерии воспитанности личности.</w:t>
            </w: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Школьник как субъект учебной деятельности.  Психологические  особенности школьников разного возраста в контексте учебной деятельности.</w:t>
            </w:r>
          </w:p>
        </w:tc>
      </w:tr>
      <w:tr w:rsidR="003369C6" w:rsidRPr="003865EA">
        <w:trPr>
          <w:trHeight w:hRule="exact" w:val="285"/>
        </w:trPr>
        <w:tc>
          <w:tcPr>
            <w:tcW w:w="9654" w:type="dxa"/>
            <w:shd w:val="clear" w:color="000000" w:fill="FFFFFF"/>
            <w:tcMar>
              <w:left w:w="34" w:type="dxa"/>
              <w:right w:w="34" w:type="dxa"/>
            </w:tcMar>
          </w:tcPr>
          <w:p w:rsidR="003369C6" w:rsidRPr="003865EA" w:rsidRDefault="003369C6">
            <w:pPr>
              <w:spacing w:after="0" w:line="240" w:lineRule="auto"/>
              <w:jc w:val="both"/>
              <w:rPr>
                <w:sz w:val="24"/>
                <w:szCs w:val="24"/>
                <w:lang w:val="ru-RU"/>
              </w:rPr>
            </w:pP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Характеристика  учебной деятельности. Учебная мотивация. Усвоение как центральное звено учебной деятельности</w:t>
            </w:r>
          </w:p>
        </w:tc>
      </w:tr>
      <w:tr w:rsidR="003369C6">
        <w:trPr>
          <w:trHeight w:hRule="exact" w:val="4126"/>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t xml:space="preserve">Понятие учебной деятельности. Структура учебной деятельности. Способы осуществления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Педагогическое значение оценки в развитии и обучении детей. Оценка и отметка. Разнообразие способов оценивания. Педагогический такт в оценивании учебной деятельности. Понятие мотива учебной деятельности. Разнообразие подходов к проблеме учебной мотивации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w:t>
            </w:r>
            <w:r>
              <w:rPr>
                <w:rFonts w:ascii="Times New Roman" w:hAnsi="Times New Roman" w:cs="Times New Roman"/>
                <w:color w:val="000000"/>
                <w:sz w:val="24"/>
                <w:szCs w:val="24"/>
              </w:rPr>
              <w:t>Виды и уровни учебной</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C6">
        <w:trPr>
          <w:trHeight w:hRule="exact" w:val="555"/>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lastRenderedPageBreak/>
              <w:t xml:space="preserve">мотивации. Особенности формирования учебной мотивации на разных возрастных этапах. </w:t>
            </w:r>
            <w:r>
              <w:rPr>
                <w:rFonts w:ascii="Times New Roman" w:hAnsi="Times New Roman" w:cs="Times New Roman"/>
                <w:color w:val="000000"/>
                <w:sz w:val="24"/>
                <w:szCs w:val="24"/>
              </w:rPr>
              <w:t>Способы формирования учебных мотивов.</w:t>
            </w: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Характеристика  учебной деятельности. Учебная мотивация. Усвоение как центральное звено учебной деятельности</w:t>
            </w:r>
          </w:p>
        </w:tc>
      </w:tr>
      <w:tr w:rsidR="003369C6">
        <w:trPr>
          <w:trHeight w:hRule="exact" w:val="4612"/>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t xml:space="preserve">Понятие учебной деятельности. Структура учебной деятельности. Способы осуществления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Педагогическое значение оценки в развитии и обучении детей. Оценка и отметка. Разнообразие способов оценивания. Педагогический такт в оценивании учебной деятельности. Понятие мотива учебной деятельности. Разнообразие подходов к проблеме учебной мотивации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 Особенности формирования учебной мотивации на разных возрастных этапах. </w:t>
            </w:r>
            <w:r>
              <w:rPr>
                <w:rFonts w:ascii="Times New Roman" w:hAnsi="Times New Roman" w:cs="Times New Roman"/>
                <w:color w:val="000000"/>
                <w:sz w:val="24"/>
                <w:szCs w:val="24"/>
              </w:rPr>
              <w:t>Способы формирования учебных мотивов.</w:t>
            </w: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Характеристика  учебной деятельности. Учебная мотивация. Усвоение как центральное звено учебной деятельности</w:t>
            </w:r>
          </w:p>
        </w:tc>
      </w:tr>
      <w:tr w:rsidR="003369C6" w:rsidRPr="003865EA">
        <w:trPr>
          <w:trHeight w:hRule="exact" w:val="285"/>
        </w:trPr>
        <w:tc>
          <w:tcPr>
            <w:tcW w:w="9654" w:type="dxa"/>
            <w:shd w:val="clear" w:color="000000" w:fill="FFFFFF"/>
            <w:tcMar>
              <w:left w:w="34" w:type="dxa"/>
              <w:right w:w="34" w:type="dxa"/>
            </w:tcMar>
          </w:tcPr>
          <w:p w:rsidR="003369C6" w:rsidRPr="003865EA" w:rsidRDefault="003369C6">
            <w:pPr>
              <w:spacing w:after="0" w:line="240" w:lineRule="auto"/>
              <w:jc w:val="both"/>
              <w:rPr>
                <w:sz w:val="24"/>
                <w:szCs w:val="24"/>
                <w:lang w:val="ru-RU"/>
              </w:rPr>
            </w:pPr>
          </w:p>
        </w:tc>
      </w:tr>
      <w:tr w:rsidR="003369C6" w:rsidRPr="003865EA">
        <w:trPr>
          <w:trHeight w:hRule="exact" w:val="304"/>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Педагогическое общение. Технология бесконфликтного общения.</w:t>
            </w:r>
          </w:p>
        </w:tc>
      </w:tr>
      <w:tr w:rsidR="003369C6">
        <w:trPr>
          <w:trHeight w:hRule="exact" w:val="5153"/>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t xml:space="preserve">Понятие об общении. 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 Понятие о педагогическом коллективе. Особенности педагогического коллектива. Социально-психологической климат в педагогическом коллективе. </w:t>
            </w:r>
            <w:r>
              <w:rPr>
                <w:rFonts w:ascii="Times New Roman" w:hAnsi="Times New Roman" w:cs="Times New Roman"/>
                <w:color w:val="000000"/>
                <w:sz w:val="24"/>
                <w:szCs w:val="24"/>
              </w:rPr>
              <w:t>Конфликты в педагогическом коллективе.</w:t>
            </w:r>
          </w:p>
        </w:tc>
      </w:tr>
      <w:tr w:rsidR="003369C6" w:rsidRPr="003865EA">
        <w:trPr>
          <w:trHeight w:hRule="exact" w:val="304"/>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Педагогическое общение. Технология бесконфликтного общения.</w:t>
            </w:r>
          </w:p>
        </w:tc>
      </w:tr>
      <w:tr w:rsidR="003369C6" w:rsidRPr="003865EA">
        <w:trPr>
          <w:trHeight w:hRule="exact" w:val="285"/>
        </w:trPr>
        <w:tc>
          <w:tcPr>
            <w:tcW w:w="9654" w:type="dxa"/>
            <w:shd w:val="clear" w:color="000000" w:fill="FFFFFF"/>
            <w:tcMar>
              <w:left w:w="34" w:type="dxa"/>
              <w:right w:w="34" w:type="dxa"/>
            </w:tcMar>
          </w:tcPr>
          <w:p w:rsidR="003369C6" w:rsidRPr="003865EA" w:rsidRDefault="003369C6">
            <w:pPr>
              <w:spacing w:after="0" w:line="240" w:lineRule="auto"/>
              <w:jc w:val="both"/>
              <w:rPr>
                <w:sz w:val="24"/>
                <w:szCs w:val="24"/>
                <w:lang w:val="ru-RU"/>
              </w:rPr>
            </w:pPr>
          </w:p>
        </w:tc>
      </w:tr>
      <w:tr w:rsidR="003369C6" w:rsidRPr="003865EA">
        <w:trPr>
          <w:trHeight w:hRule="exact" w:val="304"/>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Педагогическое общение. Технология бесконфликтного общения.</w:t>
            </w:r>
          </w:p>
        </w:tc>
      </w:tr>
      <w:tr w:rsidR="003369C6">
        <w:trPr>
          <w:trHeight w:hRule="exact" w:val="2416"/>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t xml:space="preserve">Понятие об общении. 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w:t>
            </w:r>
            <w:r>
              <w:rPr>
                <w:rFonts w:ascii="Times New Roman" w:hAnsi="Times New Roman" w:cs="Times New Roman"/>
                <w:color w:val="000000"/>
                <w:sz w:val="24"/>
                <w:szCs w:val="24"/>
              </w:rPr>
              <w:t>Структура (этапы) профессионально-педагогического общения. Коммуникативное вдохновение и</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C6">
        <w:trPr>
          <w:trHeight w:hRule="exact" w:val="2989"/>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lastRenderedPageBreak/>
              <w:t xml:space="preserve">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 Понятие о педагогическом коллективе. Особенности педагогического коллектива. Социально-психологической климат в педагогическом коллективе. </w:t>
            </w:r>
            <w:r>
              <w:rPr>
                <w:rFonts w:ascii="Times New Roman" w:hAnsi="Times New Roman" w:cs="Times New Roman"/>
                <w:color w:val="000000"/>
                <w:sz w:val="24"/>
                <w:szCs w:val="24"/>
              </w:rPr>
              <w:t>Конфликты в педагогическом коллективе.</w:t>
            </w: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rsidR="003369C6">
        <w:trPr>
          <w:trHeight w:hRule="exact" w:val="1907"/>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t xml:space="preserve">Сущность понятия «педагогическое творчество» и его уровни. Признаки творческой личности и условия для реализации педагогического творчества. Креативность и творческое мышление педагога.  Понятие самообразования, самовоспитания и их особенности. Профессиональное самообразование учителя. Самовоспитание как средство профессиональной подготовки будущего учителя. </w:t>
            </w:r>
            <w:r>
              <w:rPr>
                <w:rFonts w:ascii="Times New Roman" w:hAnsi="Times New Roman" w:cs="Times New Roman"/>
                <w:color w:val="000000"/>
                <w:sz w:val="24"/>
                <w:szCs w:val="24"/>
              </w:rPr>
              <w:t>Самообразование как источник формирования и развития творческого потенциала личности.</w:t>
            </w: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rsidR="003369C6">
        <w:trPr>
          <w:trHeight w:hRule="exact" w:val="1907"/>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sidRPr="003865EA">
              <w:rPr>
                <w:rFonts w:ascii="Times New Roman" w:hAnsi="Times New Roman" w:cs="Times New Roman"/>
                <w:color w:val="000000"/>
                <w:sz w:val="24"/>
                <w:szCs w:val="24"/>
                <w:lang w:val="ru-RU"/>
              </w:rPr>
              <w:t xml:space="preserve">Сущность понятия «педагогическое творчество» и его уровни. Признаки творческой личности и условия для реализации педагогического творчества. Креативность и творческое мышление педагога.  Понятие самообразования, самовоспитания и их особенности. Профессиональное самообразование учителя. Самовоспитание как средство профессиональной подготовки будущего учителя. </w:t>
            </w:r>
            <w:r>
              <w:rPr>
                <w:rFonts w:ascii="Times New Roman" w:hAnsi="Times New Roman" w:cs="Times New Roman"/>
                <w:color w:val="000000"/>
                <w:sz w:val="24"/>
                <w:szCs w:val="24"/>
              </w:rPr>
              <w:t>Самообразование как источник формирования и развития творческого потенциала личности.</w:t>
            </w:r>
          </w:p>
        </w:tc>
      </w:tr>
      <w:tr w:rsidR="003369C6" w:rsidRPr="003865EA">
        <w:trPr>
          <w:trHeight w:hRule="exact" w:val="585"/>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rsidR="003369C6" w:rsidRPr="003865EA">
        <w:trPr>
          <w:trHeight w:hRule="exact" w:val="285"/>
        </w:trPr>
        <w:tc>
          <w:tcPr>
            <w:tcW w:w="9654" w:type="dxa"/>
            <w:shd w:val="clear" w:color="000000" w:fill="FFFFFF"/>
            <w:tcMar>
              <w:left w:w="34" w:type="dxa"/>
              <w:right w:w="34" w:type="dxa"/>
            </w:tcMar>
          </w:tcPr>
          <w:p w:rsidR="003369C6" w:rsidRPr="003865EA" w:rsidRDefault="003369C6">
            <w:pPr>
              <w:spacing w:after="0" w:line="240" w:lineRule="auto"/>
              <w:jc w:val="both"/>
              <w:rPr>
                <w:sz w:val="24"/>
                <w:szCs w:val="24"/>
                <w:lang w:val="ru-RU"/>
              </w:rPr>
            </w:pPr>
          </w:p>
        </w:tc>
      </w:tr>
      <w:tr w:rsidR="003369C6">
        <w:trPr>
          <w:trHeight w:hRule="exact" w:val="277"/>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369C6" w:rsidRPr="003865EA">
        <w:trPr>
          <w:trHeight w:hRule="exact" w:val="599"/>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Общая характеристика педагогической деятельности.  Стили педагогической деятельности</w:t>
            </w:r>
          </w:p>
        </w:tc>
      </w:tr>
      <w:tr w:rsidR="003369C6" w:rsidRPr="003865EA">
        <w:trPr>
          <w:trHeight w:hRule="exact" w:val="1096"/>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1. Педагогическая деятельность: содержание, структура, функции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2. Мотивы педагогической деятельности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3. Стили педагогической деятельности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4. Условия эффективности педагогической деятельности.</w:t>
            </w:r>
          </w:p>
        </w:tc>
      </w:tr>
      <w:tr w:rsidR="003369C6" w:rsidRPr="003865EA">
        <w:trPr>
          <w:trHeight w:hRule="exact" w:val="599"/>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Общая характеристика педагогической деятельности.  Стили педагогической деятельности</w:t>
            </w:r>
          </w:p>
        </w:tc>
      </w:tr>
      <w:tr w:rsidR="003369C6" w:rsidRPr="003865EA">
        <w:trPr>
          <w:trHeight w:hRule="exact" w:val="1096"/>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1. Педагогическая деятельность: содержание, структура, функции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2. Мотивы педагогической деятельности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3. Стили педагогической деятельности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4. Условия эффективности педагогической деятельности.</w:t>
            </w:r>
          </w:p>
        </w:tc>
      </w:tr>
      <w:tr w:rsidR="003369C6" w:rsidRPr="003865EA">
        <w:trPr>
          <w:trHeight w:hRule="exact" w:val="599"/>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Общая характеристика педагогической деятельности.  Стили педагогической деятельности</w:t>
            </w:r>
          </w:p>
        </w:tc>
      </w:tr>
      <w:tr w:rsidR="003369C6" w:rsidRPr="003865EA">
        <w:trPr>
          <w:trHeight w:hRule="exact" w:val="1096"/>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1. Педагогическая деятельность: содержание, структура, функции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2. Мотивы педагогической деятельности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3. Стили педагогической деятельности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4. Условия эффективности педагогической деятельности.</w:t>
            </w:r>
          </w:p>
        </w:tc>
      </w:tr>
      <w:tr w:rsidR="003369C6" w:rsidRPr="003865EA">
        <w:trPr>
          <w:trHeight w:hRule="exact" w:val="599"/>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Общая характеристика педагогической деятельности.  Стили педагогической деятельности</w:t>
            </w:r>
          </w:p>
        </w:tc>
      </w:tr>
      <w:tr w:rsidR="003369C6" w:rsidRPr="003865EA">
        <w:trPr>
          <w:trHeight w:hRule="exact" w:val="285"/>
        </w:trPr>
        <w:tc>
          <w:tcPr>
            <w:tcW w:w="9654" w:type="dxa"/>
            <w:shd w:val="clear" w:color="000000" w:fill="FFFFFF"/>
            <w:tcMar>
              <w:left w:w="34" w:type="dxa"/>
              <w:right w:w="34" w:type="dxa"/>
            </w:tcMar>
          </w:tcPr>
          <w:p w:rsidR="003369C6" w:rsidRPr="003865EA" w:rsidRDefault="003369C6">
            <w:pPr>
              <w:spacing w:after="0" w:line="240" w:lineRule="auto"/>
              <w:jc w:val="both"/>
              <w:rPr>
                <w:sz w:val="24"/>
                <w:szCs w:val="24"/>
                <w:lang w:val="ru-RU"/>
              </w:rPr>
            </w:pPr>
          </w:p>
        </w:tc>
      </w:tr>
    </w:tbl>
    <w:p w:rsidR="003369C6" w:rsidRPr="003865EA" w:rsidRDefault="003865EA">
      <w:pPr>
        <w:rPr>
          <w:sz w:val="0"/>
          <w:szCs w:val="0"/>
          <w:lang w:val="ru-RU"/>
        </w:rPr>
      </w:pPr>
      <w:r w:rsidRPr="003865E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369C6">
        <w:trPr>
          <w:trHeight w:hRule="exact" w:val="304"/>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sidRPr="003865EA">
              <w:rPr>
                <w:rFonts w:ascii="Times New Roman" w:hAnsi="Times New Roman" w:cs="Times New Roman"/>
                <w:b/>
                <w:color w:val="000000"/>
                <w:sz w:val="24"/>
                <w:szCs w:val="24"/>
                <w:lang w:val="ru-RU"/>
              </w:rPr>
              <w:lastRenderedPageBreak/>
              <w:t xml:space="preserve">Педагог как субъект педагогической деятельности. </w:t>
            </w:r>
            <w:r>
              <w:rPr>
                <w:rFonts w:ascii="Times New Roman" w:hAnsi="Times New Roman" w:cs="Times New Roman"/>
                <w:b/>
                <w:color w:val="000000"/>
                <w:sz w:val="24"/>
                <w:szCs w:val="24"/>
              </w:rPr>
              <w:t>Педагогические способности</w:t>
            </w:r>
          </w:p>
        </w:tc>
      </w:tr>
      <w:tr w:rsidR="003369C6" w:rsidRPr="003865EA">
        <w:trPr>
          <w:trHeight w:hRule="exact" w:val="1096"/>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1. Учитель как субъект педагогической деятельности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2. Педагогические способности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3. Профессионально-значимые качества учителя</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4. Я-концепция учителя</w:t>
            </w:r>
          </w:p>
        </w:tc>
      </w:tr>
      <w:tr w:rsidR="003369C6">
        <w:trPr>
          <w:trHeight w:hRule="exact" w:val="319"/>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sidRPr="003865EA">
              <w:rPr>
                <w:rFonts w:ascii="Times New Roman" w:hAnsi="Times New Roman" w:cs="Times New Roman"/>
                <w:b/>
                <w:color w:val="000000"/>
                <w:sz w:val="24"/>
                <w:szCs w:val="24"/>
                <w:lang w:val="ru-RU"/>
              </w:rPr>
              <w:t xml:space="preserve">Педагог как субъект педагогической деятельности. </w:t>
            </w:r>
            <w:r>
              <w:rPr>
                <w:rFonts w:ascii="Times New Roman" w:hAnsi="Times New Roman" w:cs="Times New Roman"/>
                <w:b/>
                <w:color w:val="000000"/>
                <w:sz w:val="24"/>
                <w:szCs w:val="24"/>
              </w:rPr>
              <w:t>Педагогические способности</w:t>
            </w:r>
          </w:p>
        </w:tc>
      </w:tr>
      <w:tr w:rsidR="003369C6" w:rsidRPr="003865EA">
        <w:trPr>
          <w:trHeight w:hRule="exact" w:val="1096"/>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1. Учитель как субъект педагогической деятельности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2. Педагогические способности</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3. Профессионально-значимые качества учителя</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4. Я-концепция учителя</w:t>
            </w:r>
          </w:p>
        </w:tc>
      </w:tr>
      <w:tr w:rsidR="003369C6">
        <w:trPr>
          <w:trHeight w:hRule="exact" w:val="319"/>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sidRPr="003865EA">
              <w:rPr>
                <w:rFonts w:ascii="Times New Roman" w:hAnsi="Times New Roman" w:cs="Times New Roman"/>
                <w:b/>
                <w:color w:val="000000"/>
                <w:sz w:val="24"/>
                <w:szCs w:val="24"/>
                <w:lang w:val="ru-RU"/>
              </w:rPr>
              <w:t xml:space="preserve">Педагог как субъект педагогической деятельности. </w:t>
            </w:r>
            <w:r>
              <w:rPr>
                <w:rFonts w:ascii="Times New Roman" w:hAnsi="Times New Roman" w:cs="Times New Roman"/>
                <w:b/>
                <w:color w:val="000000"/>
                <w:sz w:val="24"/>
                <w:szCs w:val="24"/>
              </w:rPr>
              <w:t>Педагогические способности</w:t>
            </w:r>
          </w:p>
        </w:tc>
      </w:tr>
      <w:tr w:rsidR="003369C6">
        <w:trPr>
          <w:trHeight w:hRule="exact" w:val="285"/>
        </w:trPr>
        <w:tc>
          <w:tcPr>
            <w:tcW w:w="9654" w:type="dxa"/>
            <w:shd w:val="clear" w:color="000000" w:fill="FFFFFF"/>
            <w:tcMar>
              <w:left w:w="34" w:type="dxa"/>
              <w:right w:w="34" w:type="dxa"/>
            </w:tcMar>
          </w:tcPr>
          <w:p w:rsidR="003369C6" w:rsidRDefault="003369C6">
            <w:pPr>
              <w:spacing w:after="0" w:line="240" w:lineRule="auto"/>
              <w:jc w:val="both"/>
              <w:rPr>
                <w:sz w:val="24"/>
                <w:szCs w:val="24"/>
              </w:rPr>
            </w:pPr>
          </w:p>
        </w:tc>
      </w:tr>
      <w:tr w:rsidR="003369C6" w:rsidRPr="003865EA">
        <w:trPr>
          <w:trHeight w:hRule="exact" w:val="319"/>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Педагогическое общение. Технология бесконфликтного общения.</w:t>
            </w:r>
          </w:p>
        </w:tc>
      </w:tr>
      <w:tr w:rsidR="003369C6">
        <w:trPr>
          <w:trHeight w:hRule="exact" w:val="1096"/>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1. Педагогическое общение и его функции. Структура педагогического общения</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2. Стили педагогического общения</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3. Барьеры и конфликты в педагогическом общении</w:t>
            </w:r>
          </w:p>
          <w:p w:rsidR="003369C6" w:rsidRDefault="003865EA">
            <w:pPr>
              <w:spacing w:after="0" w:line="240" w:lineRule="auto"/>
              <w:jc w:val="both"/>
              <w:rPr>
                <w:sz w:val="24"/>
                <w:szCs w:val="24"/>
              </w:rPr>
            </w:pPr>
            <w:r>
              <w:rPr>
                <w:rFonts w:ascii="Times New Roman" w:hAnsi="Times New Roman" w:cs="Times New Roman"/>
                <w:color w:val="000000"/>
                <w:sz w:val="24"/>
                <w:szCs w:val="24"/>
              </w:rPr>
              <w:t>4. Характеристики бесконфликтного общения</w:t>
            </w:r>
          </w:p>
        </w:tc>
      </w:tr>
      <w:tr w:rsidR="003369C6" w:rsidRPr="003865EA">
        <w:trPr>
          <w:trHeight w:hRule="exact" w:val="319"/>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Педагогическое общение. Технология бесконфликтного общения.</w:t>
            </w:r>
          </w:p>
        </w:tc>
      </w:tr>
      <w:tr w:rsidR="003369C6">
        <w:trPr>
          <w:trHeight w:hRule="exact" w:val="1096"/>
        </w:trPr>
        <w:tc>
          <w:tcPr>
            <w:tcW w:w="9654" w:type="dxa"/>
            <w:shd w:val="clear" w:color="000000" w:fill="FFFFFF"/>
            <w:tcMar>
              <w:left w:w="34" w:type="dxa"/>
              <w:right w:w="34" w:type="dxa"/>
            </w:tcMar>
          </w:tcPr>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1. Педагогическое общение и его функции. Структура педагогического общения</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2. Стили педагогического общения</w:t>
            </w:r>
          </w:p>
          <w:p w:rsidR="003369C6" w:rsidRPr="003865EA" w:rsidRDefault="003865EA">
            <w:pPr>
              <w:spacing w:after="0" w:line="240" w:lineRule="auto"/>
              <w:jc w:val="both"/>
              <w:rPr>
                <w:sz w:val="24"/>
                <w:szCs w:val="24"/>
                <w:lang w:val="ru-RU"/>
              </w:rPr>
            </w:pPr>
            <w:r w:rsidRPr="003865EA">
              <w:rPr>
                <w:rFonts w:ascii="Times New Roman" w:hAnsi="Times New Roman" w:cs="Times New Roman"/>
                <w:color w:val="000000"/>
                <w:sz w:val="24"/>
                <w:szCs w:val="24"/>
                <w:lang w:val="ru-RU"/>
              </w:rPr>
              <w:t>3. Барьеры и конфликты в педагогическом общении</w:t>
            </w:r>
          </w:p>
          <w:p w:rsidR="003369C6" w:rsidRDefault="003865EA">
            <w:pPr>
              <w:spacing w:after="0" w:line="240" w:lineRule="auto"/>
              <w:jc w:val="both"/>
              <w:rPr>
                <w:sz w:val="24"/>
                <w:szCs w:val="24"/>
              </w:rPr>
            </w:pPr>
            <w:r>
              <w:rPr>
                <w:rFonts w:ascii="Times New Roman" w:hAnsi="Times New Roman" w:cs="Times New Roman"/>
                <w:color w:val="000000"/>
                <w:sz w:val="24"/>
                <w:szCs w:val="24"/>
              </w:rPr>
              <w:t>4. Характеристики бесконфликтного общения</w:t>
            </w:r>
          </w:p>
        </w:tc>
      </w:tr>
      <w:tr w:rsidR="003369C6" w:rsidRPr="003865EA">
        <w:trPr>
          <w:trHeight w:hRule="exact" w:val="319"/>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Педагогическое общение. Технология бесконфликтного общения.</w:t>
            </w:r>
          </w:p>
        </w:tc>
      </w:tr>
      <w:tr w:rsidR="003369C6" w:rsidRPr="003865EA">
        <w:trPr>
          <w:trHeight w:hRule="exact" w:val="285"/>
        </w:trPr>
        <w:tc>
          <w:tcPr>
            <w:tcW w:w="9654" w:type="dxa"/>
            <w:shd w:val="clear" w:color="000000" w:fill="FFFFFF"/>
            <w:tcMar>
              <w:left w:w="34" w:type="dxa"/>
              <w:right w:w="34" w:type="dxa"/>
            </w:tcMar>
          </w:tcPr>
          <w:p w:rsidR="003369C6" w:rsidRPr="003865EA" w:rsidRDefault="003369C6">
            <w:pPr>
              <w:spacing w:after="0" w:line="240" w:lineRule="auto"/>
              <w:jc w:val="both"/>
              <w:rPr>
                <w:sz w:val="24"/>
                <w:szCs w:val="24"/>
                <w:lang w:val="ru-RU"/>
              </w:rPr>
            </w:pPr>
          </w:p>
        </w:tc>
      </w:tr>
      <w:tr w:rsidR="003369C6">
        <w:trPr>
          <w:trHeight w:hRule="exact" w:val="277"/>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369C6" w:rsidRPr="003865EA">
        <w:trPr>
          <w:trHeight w:hRule="exact" w:val="732"/>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Концепции педагогического процесса и их психологическое обоснование в контексте пе-дагогической деятельности</w:t>
            </w:r>
          </w:p>
        </w:tc>
      </w:tr>
      <w:tr w:rsidR="003369C6" w:rsidRPr="003865EA">
        <w:trPr>
          <w:trHeight w:hRule="exact" w:val="1147"/>
        </w:trPr>
        <w:tc>
          <w:tcPr>
            <w:tcW w:w="9654" w:type="dxa"/>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1. Психологические основы педагогической деятельности.</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2. Социальное назначение педагогического труда.</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3. Педагог в условиях социально-экономического устройства общества.</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4. Психолого-педагогические концепции о социальной роли учителя.</w:t>
            </w:r>
          </w:p>
        </w:tc>
      </w:tr>
      <w:tr w:rsidR="003369C6" w:rsidRPr="003865EA">
        <w:trPr>
          <w:trHeight w:hRule="exact" w:val="593"/>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Концепции педагогического процесса и их психологическое обоснование в контексте пе-дагогической деятельности</w:t>
            </w:r>
          </w:p>
        </w:tc>
      </w:tr>
      <w:tr w:rsidR="003369C6" w:rsidRPr="003865EA">
        <w:trPr>
          <w:trHeight w:hRule="exact" w:val="1147"/>
        </w:trPr>
        <w:tc>
          <w:tcPr>
            <w:tcW w:w="9654" w:type="dxa"/>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1. Психологические основы педагогической деятельности.</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2. Социальное назначение педагогического труда.</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3. Педагог в условиях социально-экономического устройства общества.</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4. Психолого-педагогические концепции о социальной роли учителя.</w:t>
            </w:r>
          </w:p>
        </w:tc>
      </w:tr>
      <w:tr w:rsidR="003369C6" w:rsidRPr="003865EA">
        <w:trPr>
          <w:trHeight w:hRule="exact" w:val="593"/>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Система педагогического образования. Профессиональное становление личности.</w:t>
            </w:r>
          </w:p>
        </w:tc>
      </w:tr>
      <w:tr w:rsidR="003369C6" w:rsidRPr="003865EA">
        <w:trPr>
          <w:trHeight w:hRule="exact" w:val="1147"/>
        </w:trPr>
        <w:tc>
          <w:tcPr>
            <w:tcW w:w="9654" w:type="dxa"/>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1. Педагогическая профессия, ее становление и роль в современном обществе.</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2. Профессиональная характеристика педагога.</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3. Подготовка и профессиональное становление личности педагога.</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4. Развитие личности учителя в системе педагогического образования.</w:t>
            </w:r>
          </w:p>
        </w:tc>
      </w:tr>
      <w:tr w:rsidR="003369C6" w:rsidRPr="003865EA">
        <w:trPr>
          <w:trHeight w:hRule="exact" w:val="593"/>
        </w:trPr>
        <w:tc>
          <w:tcPr>
            <w:tcW w:w="9654" w:type="dxa"/>
            <w:shd w:val="clear" w:color="000000" w:fill="FFFFFF"/>
            <w:tcMar>
              <w:left w:w="34" w:type="dxa"/>
              <w:right w:w="34" w:type="dxa"/>
            </w:tcMar>
          </w:tcPr>
          <w:p w:rsidR="003369C6" w:rsidRPr="003865EA" w:rsidRDefault="003865EA">
            <w:pPr>
              <w:spacing w:after="0" w:line="240" w:lineRule="auto"/>
              <w:jc w:val="center"/>
              <w:rPr>
                <w:sz w:val="24"/>
                <w:szCs w:val="24"/>
                <w:lang w:val="ru-RU"/>
              </w:rPr>
            </w:pPr>
            <w:r w:rsidRPr="003865EA">
              <w:rPr>
                <w:rFonts w:ascii="Times New Roman" w:hAnsi="Times New Roman" w:cs="Times New Roman"/>
                <w:b/>
                <w:color w:val="000000"/>
                <w:sz w:val="24"/>
                <w:szCs w:val="24"/>
                <w:lang w:val="ru-RU"/>
              </w:rPr>
              <w:t>Система педагогического образования. Профессиональное становление личности.</w:t>
            </w:r>
          </w:p>
        </w:tc>
      </w:tr>
      <w:tr w:rsidR="003369C6" w:rsidRPr="003865EA">
        <w:trPr>
          <w:trHeight w:hRule="exact" w:val="1147"/>
        </w:trPr>
        <w:tc>
          <w:tcPr>
            <w:tcW w:w="9654" w:type="dxa"/>
            <w:shd w:val="clear" w:color="000000" w:fill="FFFFFF"/>
            <w:tcMar>
              <w:left w:w="34" w:type="dxa"/>
              <w:right w:w="34" w:type="dxa"/>
            </w:tcMar>
          </w:tcPr>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1. Педагогическая профессия, ее становление и роль в современном обществе.</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2. Профессиональная характеристика педагога.</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3. Подготовка и профессиональное становление личности педагога.</w:t>
            </w:r>
          </w:p>
          <w:p w:rsidR="003369C6" w:rsidRPr="003865EA" w:rsidRDefault="003865EA">
            <w:pPr>
              <w:spacing w:after="0" w:line="240" w:lineRule="auto"/>
              <w:rPr>
                <w:sz w:val="24"/>
                <w:szCs w:val="24"/>
                <w:lang w:val="ru-RU"/>
              </w:rPr>
            </w:pPr>
            <w:r w:rsidRPr="003865EA">
              <w:rPr>
                <w:rFonts w:ascii="Times New Roman" w:hAnsi="Times New Roman" w:cs="Times New Roman"/>
                <w:color w:val="000000"/>
                <w:sz w:val="24"/>
                <w:szCs w:val="24"/>
                <w:lang w:val="ru-RU"/>
              </w:rPr>
              <w:t>4. Развитие личности учителя в системе педагогического образования.</w:t>
            </w:r>
          </w:p>
        </w:tc>
      </w:tr>
      <w:tr w:rsidR="003369C6">
        <w:trPr>
          <w:trHeight w:hRule="exact" w:val="593"/>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t>Обучение и развитие. Традиционное обучение. Развивающее обучение в отечественной образовательной системе</w:t>
            </w:r>
          </w:p>
        </w:tc>
      </w:tr>
      <w:tr w:rsidR="003369C6">
        <w:trPr>
          <w:trHeight w:hRule="exact" w:val="548"/>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1.Понятие обучения в педагогической деятельности.</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C6">
        <w:trPr>
          <w:trHeight w:hRule="exact" w:val="855"/>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lastRenderedPageBreak/>
              <w:t>2. Взаимосвязь процессов обучения и развития</w:t>
            </w:r>
          </w:p>
          <w:p w:rsidR="003369C6" w:rsidRDefault="003865EA">
            <w:pPr>
              <w:spacing w:after="0" w:line="240" w:lineRule="auto"/>
              <w:rPr>
                <w:sz w:val="24"/>
                <w:szCs w:val="24"/>
              </w:rPr>
            </w:pPr>
            <w:r>
              <w:rPr>
                <w:rFonts w:ascii="Times New Roman" w:hAnsi="Times New Roman" w:cs="Times New Roman"/>
                <w:color w:val="000000"/>
                <w:sz w:val="24"/>
                <w:szCs w:val="24"/>
              </w:rPr>
              <w:t>3. Развитие интеллекта</w:t>
            </w:r>
          </w:p>
          <w:p w:rsidR="003369C6" w:rsidRDefault="003865EA">
            <w:pPr>
              <w:spacing w:after="0" w:line="240" w:lineRule="auto"/>
              <w:rPr>
                <w:sz w:val="24"/>
                <w:szCs w:val="24"/>
              </w:rPr>
            </w:pPr>
            <w:r>
              <w:rPr>
                <w:rFonts w:ascii="Times New Roman" w:hAnsi="Times New Roman" w:cs="Times New Roman"/>
                <w:color w:val="000000"/>
                <w:sz w:val="24"/>
                <w:szCs w:val="24"/>
              </w:rPr>
              <w:t>4. Развивающее обучение в отечественной образовательной системе</w:t>
            </w:r>
          </w:p>
        </w:tc>
      </w:tr>
      <w:tr w:rsidR="003369C6">
        <w:trPr>
          <w:trHeight w:hRule="exact" w:val="593"/>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t>Обучение и развитие. Традиционное обучение. Развивающее обучение в отечественной образовательной системе</w:t>
            </w:r>
          </w:p>
        </w:tc>
      </w:tr>
      <w:tr w:rsidR="003369C6">
        <w:trPr>
          <w:trHeight w:hRule="exact" w:val="299"/>
        </w:trPr>
        <w:tc>
          <w:tcPr>
            <w:tcW w:w="9654" w:type="dxa"/>
            <w:shd w:val="clear" w:color="000000" w:fill="FFFFFF"/>
            <w:tcMar>
              <w:left w:w="34" w:type="dxa"/>
              <w:right w:w="34" w:type="dxa"/>
            </w:tcMar>
          </w:tcPr>
          <w:p w:rsidR="003369C6" w:rsidRDefault="003369C6"/>
        </w:tc>
      </w:tr>
      <w:tr w:rsidR="003369C6">
        <w:trPr>
          <w:trHeight w:hRule="exact" w:val="593"/>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t>Школьник как субъект учебной деятельности.  Психологические  особенности школьников разного возраста в контексте учебной деятельности</w:t>
            </w:r>
          </w:p>
        </w:tc>
      </w:tr>
      <w:tr w:rsidR="003369C6">
        <w:trPr>
          <w:trHeight w:hRule="exact" w:val="1147"/>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1.Понятие учения. Концепции учения в отечественной и зарубежной психологии.</w:t>
            </w:r>
          </w:p>
          <w:p w:rsidR="003369C6" w:rsidRDefault="003865EA">
            <w:pPr>
              <w:spacing w:after="0" w:line="240" w:lineRule="auto"/>
              <w:rPr>
                <w:sz w:val="24"/>
                <w:szCs w:val="24"/>
              </w:rPr>
            </w:pPr>
            <w:r>
              <w:rPr>
                <w:rFonts w:ascii="Times New Roman" w:hAnsi="Times New Roman" w:cs="Times New Roman"/>
                <w:color w:val="000000"/>
                <w:sz w:val="24"/>
                <w:szCs w:val="24"/>
              </w:rPr>
              <w:t>2. Неуспеваемость. Причины неуспеваемости школьников</w:t>
            </w:r>
          </w:p>
          <w:p w:rsidR="003369C6" w:rsidRDefault="003865EA">
            <w:pPr>
              <w:spacing w:after="0" w:line="240" w:lineRule="auto"/>
              <w:rPr>
                <w:sz w:val="24"/>
                <w:szCs w:val="24"/>
              </w:rPr>
            </w:pPr>
            <w:r>
              <w:rPr>
                <w:rFonts w:ascii="Times New Roman" w:hAnsi="Times New Roman" w:cs="Times New Roman"/>
                <w:color w:val="000000"/>
                <w:sz w:val="24"/>
                <w:szCs w:val="24"/>
              </w:rPr>
              <w:t>3. Особенности познавательной сферы и мотивации учения неуспевающих школьников</w:t>
            </w:r>
          </w:p>
          <w:p w:rsidR="003369C6" w:rsidRDefault="003865EA">
            <w:pPr>
              <w:spacing w:after="0" w:line="240" w:lineRule="auto"/>
              <w:rPr>
                <w:sz w:val="24"/>
                <w:szCs w:val="24"/>
              </w:rPr>
            </w:pPr>
            <w:r>
              <w:rPr>
                <w:rFonts w:ascii="Times New Roman" w:hAnsi="Times New Roman" w:cs="Times New Roman"/>
                <w:color w:val="000000"/>
                <w:sz w:val="24"/>
                <w:szCs w:val="24"/>
              </w:rPr>
              <w:t>4. Пути предупреждения и коррекции неуспеваемости</w:t>
            </w:r>
          </w:p>
        </w:tc>
      </w:tr>
      <w:tr w:rsidR="003369C6">
        <w:trPr>
          <w:trHeight w:hRule="exact" w:val="593"/>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t>Школьник как субъект учебной деятельности.  Психологические  особенности школьников разного возраста в контексте учебной деятельности</w:t>
            </w:r>
          </w:p>
        </w:tc>
      </w:tr>
      <w:tr w:rsidR="003369C6">
        <w:trPr>
          <w:trHeight w:hRule="exact" w:val="299"/>
        </w:trPr>
        <w:tc>
          <w:tcPr>
            <w:tcW w:w="9654" w:type="dxa"/>
            <w:shd w:val="clear" w:color="000000" w:fill="FFFFFF"/>
            <w:tcMar>
              <w:left w:w="34" w:type="dxa"/>
              <w:right w:w="34" w:type="dxa"/>
            </w:tcMar>
          </w:tcPr>
          <w:p w:rsidR="003369C6" w:rsidRDefault="003369C6"/>
        </w:tc>
      </w:tr>
      <w:tr w:rsidR="003369C6">
        <w:trPr>
          <w:trHeight w:hRule="exact" w:val="593"/>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t>Характеристика  учебной деятельности. Учебная мотивация. Усвоение как центральное звено учебной деятельности</w:t>
            </w:r>
          </w:p>
        </w:tc>
      </w:tr>
      <w:tr w:rsidR="003369C6">
        <w:trPr>
          <w:trHeight w:hRule="exact" w:val="1147"/>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1. Понятие учебной деятельности</w:t>
            </w:r>
          </w:p>
          <w:p w:rsidR="003369C6" w:rsidRDefault="003865EA">
            <w:pPr>
              <w:spacing w:after="0" w:line="240" w:lineRule="auto"/>
              <w:rPr>
                <w:sz w:val="24"/>
                <w:szCs w:val="24"/>
              </w:rPr>
            </w:pPr>
            <w:r>
              <w:rPr>
                <w:rFonts w:ascii="Times New Roman" w:hAnsi="Times New Roman" w:cs="Times New Roman"/>
                <w:color w:val="000000"/>
                <w:sz w:val="24"/>
                <w:szCs w:val="24"/>
              </w:rPr>
              <w:t>2. Психологическая сущность учебной деятельности</w:t>
            </w:r>
          </w:p>
          <w:p w:rsidR="003369C6" w:rsidRDefault="003865EA">
            <w:pPr>
              <w:spacing w:after="0" w:line="240" w:lineRule="auto"/>
              <w:rPr>
                <w:sz w:val="24"/>
                <w:szCs w:val="24"/>
              </w:rPr>
            </w:pPr>
            <w:r>
              <w:rPr>
                <w:rFonts w:ascii="Times New Roman" w:hAnsi="Times New Roman" w:cs="Times New Roman"/>
                <w:color w:val="000000"/>
                <w:sz w:val="24"/>
                <w:szCs w:val="24"/>
              </w:rPr>
              <w:t>3. Понятие учебной мотивации, ее функции</w:t>
            </w:r>
          </w:p>
          <w:p w:rsidR="003369C6" w:rsidRDefault="003865EA">
            <w:pPr>
              <w:spacing w:after="0" w:line="240" w:lineRule="auto"/>
              <w:rPr>
                <w:sz w:val="24"/>
                <w:szCs w:val="24"/>
              </w:rPr>
            </w:pPr>
            <w:r>
              <w:rPr>
                <w:rFonts w:ascii="Times New Roman" w:hAnsi="Times New Roman" w:cs="Times New Roman"/>
                <w:color w:val="000000"/>
                <w:sz w:val="24"/>
                <w:szCs w:val="24"/>
              </w:rPr>
              <w:t>4. Возрастные особенности учебной деятельности школьников</w:t>
            </w:r>
          </w:p>
        </w:tc>
      </w:tr>
      <w:tr w:rsidR="003369C6">
        <w:trPr>
          <w:trHeight w:hRule="exact" w:val="593"/>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t>Характеристика  учебной деятельности. Учебная мотивация. Усвоение как центральное звено учебной деятельности</w:t>
            </w:r>
          </w:p>
        </w:tc>
      </w:tr>
      <w:tr w:rsidR="003369C6">
        <w:trPr>
          <w:trHeight w:hRule="exact" w:val="299"/>
        </w:trPr>
        <w:tc>
          <w:tcPr>
            <w:tcW w:w="9654" w:type="dxa"/>
            <w:shd w:val="clear" w:color="000000" w:fill="FFFFFF"/>
            <w:tcMar>
              <w:left w:w="34" w:type="dxa"/>
              <w:right w:w="34" w:type="dxa"/>
            </w:tcMar>
          </w:tcPr>
          <w:p w:rsidR="003369C6" w:rsidRDefault="003369C6"/>
        </w:tc>
      </w:tr>
      <w:tr w:rsidR="003369C6">
        <w:trPr>
          <w:trHeight w:hRule="exact" w:val="863"/>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t>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rsidR="003369C6">
        <w:trPr>
          <w:trHeight w:hRule="exact" w:val="1147"/>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1. Сущность понятия «педагогическое творчество» и его уровни.</w:t>
            </w:r>
          </w:p>
          <w:p w:rsidR="003369C6" w:rsidRDefault="003865EA">
            <w:pPr>
              <w:spacing w:after="0" w:line="240" w:lineRule="auto"/>
              <w:rPr>
                <w:sz w:val="24"/>
                <w:szCs w:val="24"/>
              </w:rPr>
            </w:pPr>
            <w:r>
              <w:rPr>
                <w:rFonts w:ascii="Times New Roman" w:hAnsi="Times New Roman" w:cs="Times New Roman"/>
                <w:color w:val="000000"/>
                <w:sz w:val="24"/>
                <w:szCs w:val="24"/>
              </w:rPr>
              <w:t>2. Креативность и творческое мышление педагога.</w:t>
            </w:r>
          </w:p>
          <w:p w:rsidR="003369C6" w:rsidRDefault="003865EA">
            <w:pPr>
              <w:spacing w:after="0" w:line="240" w:lineRule="auto"/>
              <w:rPr>
                <w:sz w:val="24"/>
                <w:szCs w:val="24"/>
              </w:rPr>
            </w:pPr>
            <w:r>
              <w:rPr>
                <w:rFonts w:ascii="Times New Roman" w:hAnsi="Times New Roman" w:cs="Times New Roman"/>
                <w:color w:val="000000"/>
                <w:sz w:val="24"/>
                <w:szCs w:val="24"/>
              </w:rPr>
              <w:t>3. Профессиональное самообразование учителя.</w:t>
            </w:r>
          </w:p>
          <w:p w:rsidR="003369C6" w:rsidRDefault="003865EA">
            <w:pPr>
              <w:spacing w:after="0" w:line="240" w:lineRule="auto"/>
              <w:rPr>
                <w:sz w:val="24"/>
                <w:szCs w:val="24"/>
              </w:rPr>
            </w:pPr>
            <w:r>
              <w:rPr>
                <w:rFonts w:ascii="Times New Roman" w:hAnsi="Times New Roman" w:cs="Times New Roman"/>
                <w:color w:val="000000"/>
                <w:sz w:val="24"/>
                <w:szCs w:val="24"/>
              </w:rPr>
              <w:t>4. Самовоспитание как средство профессиональной подготовки будущего учителя.</w:t>
            </w:r>
          </w:p>
        </w:tc>
      </w:tr>
      <w:tr w:rsidR="003369C6">
        <w:trPr>
          <w:trHeight w:hRule="exact" w:val="863"/>
        </w:trPr>
        <w:tc>
          <w:tcPr>
            <w:tcW w:w="9654" w:type="dxa"/>
            <w:shd w:val="clear" w:color="000000" w:fill="FFFFFF"/>
            <w:tcMar>
              <w:left w:w="34" w:type="dxa"/>
              <w:right w:w="34" w:type="dxa"/>
            </w:tcMar>
          </w:tcPr>
          <w:p w:rsidR="003369C6" w:rsidRDefault="003865EA">
            <w:pPr>
              <w:spacing w:after="0" w:line="240" w:lineRule="auto"/>
              <w:jc w:val="center"/>
              <w:rPr>
                <w:sz w:val="24"/>
                <w:szCs w:val="24"/>
              </w:rPr>
            </w:pPr>
            <w:r>
              <w:rPr>
                <w:rFonts w:ascii="Times New Roman" w:hAnsi="Times New Roman" w:cs="Times New Roman"/>
                <w:b/>
                <w:color w:val="000000"/>
                <w:sz w:val="24"/>
                <w:szCs w:val="24"/>
              </w:rPr>
              <w:t>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rsidR="003369C6">
        <w:trPr>
          <w:trHeight w:hRule="exact" w:val="299"/>
        </w:trPr>
        <w:tc>
          <w:tcPr>
            <w:tcW w:w="9654" w:type="dxa"/>
            <w:shd w:val="clear" w:color="000000" w:fill="FFFFFF"/>
            <w:tcMar>
              <w:left w:w="34" w:type="dxa"/>
              <w:right w:w="34" w:type="dxa"/>
            </w:tcMar>
          </w:tcPr>
          <w:p w:rsidR="003369C6" w:rsidRDefault="003369C6"/>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369C6">
        <w:trPr>
          <w:trHeight w:hRule="exact" w:val="855"/>
        </w:trPr>
        <w:tc>
          <w:tcPr>
            <w:tcW w:w="9654" w:type="dxa"/>
            <w:gridSpan w:val="2"/>
            <w:shd w:val="clear" w:color="000000" w:fill="FFFFFF"/>
            <w:tcMar>
              <w:left w:w="34" w:type="dxa"/>
              <w:right w:w="34" w:type="dxa"/>
            </w:tcMar>
          </w:tcPr>
          <w:p w:rsidR="003369C6" w:rsidRDefault="003369C6">
            <w:pPr>
              <w:spacing w:after="0" w:line="240" w:lineRule="auto"/>
              <w:rPr>
                <w:sz w:val="24"/>
                <w:szCs w:val="24"/>
              </w:rPr>
            </w:pPr>
          </w:p>
          <w:p w:rsidR="003369C6" w:rsidRDefault="003865E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69C6">
        <w:trPr>
          <w:trHeight w:hRule="exact" w:val="4912"/>
        </w:trPr>
        <w:tc>
          <w:tcPr>
            <w:tcW w:w="9654" w:type="dxa"/>
            <w:gridSpan w:val="2"/>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«Психологические основы педагогической деятельности» / Пинигин В.Г.. – Омск: Изд-во Омской гуманитарной академии, 2022.</w:t>
            </w:r>
          </w:p>
          <w:p w:rsidR="003369C6" w:rsidRDefault="003865E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69C6" w:rsidRDefault="003865E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69C6" w:rsidRDefault="003865E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69C6">
        <w:trPr>
          <w:trHeight w:hRule="exact" w:val="994"/>
        </w:trPr>
        <w:tc>
          <w:tcPr>
            <w:tcW w:w="9654" w:type="dxa"/>
            <w:gridSpan w:val="2"/>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69C6" w:rsidRDefault="003865EA">
            <w:pPr>
              <w:spacing w:after="0" w:line="240" w:lineRule="auto"/>
              <w:rPr>
                <w:sz w:val="24"/>
                <w:szCs w:val="24"/>
              </w:rPr>
            </w:pPr>
            <w:r>
              <w:rPr>
                <w:rFonts w:ascii="Times New Roman" w:hAnsi="Times New Roman" w:cs="Times New Roman"/>
                <w:b/>
                <w:color w:val="000000"/>
                <w:sz w:val="24"/>
                <w:szCs w:val="24"/>
              </w:rPr>
              <w:t>Основная:</w:t>
            </w:r>
          </w:p>
        </w:tc>
      </w:tr>
      <w:tr w:rsidR="003369C6">
        <w:trPr>
          <w:trHeight w:hRule="exact" w:val="555"/>
        </w:trPr>
        <w:tc>
          <w:tcPr>
            <w:tcW w:w="9654" w:type="dxa"/>
            <w:gridSpan w:val="2"/>
            <w:shd w:val="clear" w:color="000000" w:fill="FFFFFF"/>
            <w:tcMar>
              <w:left w:w="34" w:type="dxa"/>
              <w:right w:w="34" w:type="dxa"/>
            </w:tcMar>
          </w:tcPr>
          <w:p w:rsidR="003369C6" w:rsidRDefault="003865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Симановский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978-5-534-06004-1.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A120F">
                <w:rPr>
                  <w:rStyle w:val="a3"/>
                </w:rPr>
                <w:t>https://urait.ru/bcode/441588</w:t>
              </w:r>
            </w:hyperlink>
            <w:r>
              <w:t xml:space="preserve"> </w:t>
            </w:r>
          </w:p>
        </w:tc>
      </w:tr>
      <w:tr w:rsidR="003369C6">
        <w:trPr>
          <w:trHeight w:hRule="exact" w:val="555"/>
        </w:trPr>
        <w:tc>
          <w:tcPr>
            <w:tcW w:w="9654" w:type="dxa"/>
            <w:gridSpan w:val="2"/>
            <w:shd w:val="clear" w:color="000000" w:fill="FFFFFF"/>
            <w:tcMar>
              <w:left w:w="34" w:type="dxa"/>
              <w:right w:w="34" w:type="dxa"/>
            </w:tcMar>
          </w:tcPr>
          <w:p w:rsidR="003369C6" w:rsidRDefault="003865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Сорокоумова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978-5-534-07907-4.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A120F">
                <w:rPr>
                  <w:rStyle w:val="a3"/>
                </w:rPr>
                <w:t>https://urait.ru/bcode/438688</w:t>
              </w:r>
            </w:hyperlink>
            <w:r>
              <w:t xml:space="preserve"> </w:t>
            </w:r>
          </w:p>
        </w:tc>
      </w:tr>
      <w:tr w:rsidR="003369C6">
        <w:trPr>
          <w:trHeight w:hRule="exact" w:val="555"/>
        </w:trPr>
        <w:tc>
          <w:tcPr>
            <w:tcW w:w="9654" w:type="dxa"/>
            <w:gridSpan w:val="2"/>
            <w:shd w:val="clear" w:color="000000" w:fill="FFFFFF"/>
            <w:tcMar>
              <w:left w:w="34" w:type="dxa"/>
              <w:right w:w="34" w:type="dxa"/>
            </w:tcMar>
          </w:tcPr>
          <w:p w:rsidR="003369C6" w:rsidRDefault="003865E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978-5-9916-7782-0.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A120F">
                <w:rPr>
                  <w:rStyle w:val="a3"/>
                </w:rPr>
                <w:t>https://www.biblio-online.ru/bcode/431998</w:t>
              </w:r>
            </w:hyperlink>
            <w:r>
              <w:t xml:space="preserve"> </w:t>
            </w:r>
          </w:p>
        </w:tc>
      </w:tr>
      <w:tr w:rsidR="003369C6">
        <w:trPr>
          <w:trHeight w:hRule="exact" w:val="304"/>
        </w:trPr>
        <w:tc>
          <w:tcPr>
            <w:tcW w:w="285" w:type="dxa"/>
          </w:tcPr>
          <w:p w:rsidR="003369C6" w:rsidRDefault="003369C6"/>
        </w:tc>
        <w:tc>
          <w:tcPr>
            <w:tcW w:w="9370"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i/>
                <w:color w:val="000000"/>
                <w:sz w:val="24"/>
                <w:szCs w:val="24"/>
              </w:rPr>
              <w:t>Дополнительная:</w:t>
            </w:r>
          </w:p>
        </w:tc>
      </w:tr>
      <w:tr w:rsidR="003369C6">
        <w:trPr>
          <w:trHeight w:hRule="exact" w:val="528"/>
        </w:trPr>
        <w:tc>
          <w:tcPr>
            <w:tcW w:w="9654" w:type="dxa"/>
            <w:gridSpan w:val="2"/>
            <w:shd w:val="clear" w:color="000000" w:fill="FFFFFF"/>
            <w:tcMar>
              <w:left w:w="34" w:type="dxa"/>
              <w:right w:w="34" w:type="dxa"/>
            </w:tcMar>
          </w:tcPr>
          <w:p w:rsidR="003369C6" w:rsidRDefault="003865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Гуружапов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A120F">
                <w:rPr>
                  <w:rStyle w:val="a3"/>
                </w:rPr>
                <w:t>https://urait.ru/bcode/430714</w:t>
              </w:r>
            </w:hyperlink>
            <w:r>
              <w:t xml:space="preserve"> </w:t>
            </w:r>
          </w:p>
        </w:tc>
      </w:tr>
      <w:tr w:rsidR="003369C6">
        <w:trPr>
          <w:trHeight w:hRule="exact" w:val="555"/>
        </w:trPr>
        <w:tc>
          <w:tcPr>
            <w:tcW w:w="9654" w:type="dxa"/>
            <w:gridSpan w:val="2"/>
            <w:shd w:val="clear" w:color="000000" w:fill="FFFFFF"/>
            <w:tcMar>
              <w:left w:w="34" w:type="dxa"/>
              <w:right w:w="34" w:type="dxa"/>
            </w:tcMar>
          </w:tcPr>
          <w:p w:rsidR="003369C6" w:rsidRDefault="003865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Талызина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978-5-534-06245-8.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A120F">
                <w:rPr>
                  <w:rStyle w:val="a3"/>
                </w:rPr>
                <w:t>https://urait.ru/bcode/438572</w:t>
              </w:r>
            </w:hyperlink>
            <w:r>
              <w:t xml:space="preserve"> </w:t>
            </w:r>
          </w:p>
        </w:tc>
      </w:tr>
      <w:tr w:rsidR="003369C6">
        <w:trPr>
          <w:trHeight w:hRule="exact" w:val="585"/>
        </w:trPr>
        <w:tc>
          <w:tcPr>
            <w:tcW w:w="9654" w:type="dxa"/>
            <w:gridSpan w:val="2"/>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69C6">
        <w:trPr>
          <w:trHeight w:hRule="exact" w:val="4988"/>
        </w:trPr>
        <w:tc>
          <w:tcPr>
            <w:tcW w:w="9654" w:type="dxa"/>
            <w:gridSpan w:val="2"/>
            <w:shd w:val="clear" w:color="000000" w:fill="FFFFFF"/>
            <w:tcMar>
              <w:left w:w="34" w:type="dxa"/>
              <w:right w:w="34" w:type="dxa"/>
            </w:tcMar>
          </w:tcPr>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A120F">
                <w:rPr>
                  <w:rStyle w:val="a3"/>
                  <w:rFonts w:ascii="Times New Roman" w:hAnsi="Times New Roman" w:cs="Times New Roman"/>
                  <w:sz w:val="24"/>
                  <w:szCs w:val="24"/>
                </w:rPr>
                <w:t>http://www.iprbookshop.ru</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A120F">
                <w:rPr>
                  <w:rStyle w:val="a3"/>
                  <w:rFonts w:ascii="Times New Roman" w:hAnsi="Times New Roman" w:cs="Times New Roman"/>
                  <w:sz w:val="24"/>
                  <w:szCs w:val="24"/>
                </w:rPr>
                <w:t>http://biblio-online.ru</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A120F">
                <w:rPr>
                  <w:rStyle w:val="a3"/>
                  <w:rFonts w:ascii="Times New Roman" w:hAnsi="Times New Roman" w:cs="Times New Roman"/>
                  <w:sz w:val="24"/>
                  <w:szCs w:val="24"/>
                </w:rPr>
                <w:t>http://window.edu.ru/</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A120F">
                <w:rPr>
                  <w:rStyle w:val="a3"/>
                  <w:rFonts w:ascii="Times New Roman" w:hAnsi="Times New Roman" w:cs="Times New Roman"/>
                  <w:sz w:val="24"/>
                  <w:szCs w:val="24"/>
                </w:rPr>
                <w:t>http://elibrary.ru</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A120F">
                <w:rPr>
                  <w:rStyle w:val="a3"/>
                  <w:rFonts w:ascii="Times New Roman" w:hAnsi="Times New Roman" w:cs="Times New Roman"/>
                  <w:sz w:val="24"/>
                  <w:szCs w:val="24"/>
                </w:rPr>
                <w:t>http://www.sciencedirect.com</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782AF3">
                <w:rPr>
                  <w:rStyle w:val="a3"/>
                  <w:rFonts w:ascii="Times New Roman" w:hAnsi="Times New Roman" w:cs="Times New Roman"/>
                  <w:sz w:val="24"/>
                  <w:szCs w:val="24"/>
                </w:rPr>
                <w:t>www.edu.ru</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A120F">
                <w:rPr>
                  <w:rStyle w:val="a3"/>
                  <w:rFonts w:ascii="Times New Roman" w:hAnsi="Times New Roman" w:cs="Times New Roman"/>
                  <w:sz w:val="24"/>
                  <w:szCs w:val="24"/>
                </w:rPr>
                <w:t>http://journals.cambridge.org</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A120F">
                <w:rPr>
                  <w:rStyle w:val="a3"/>
                  <w:rFonts w:ascii="Times New Roman" w:hAnsi="Times New Roman" w:cs="Times New Roman"/>
                  <w:sz w:val="24"/>
                  <w:szCs w:val="24"/>
                </w:rPr>
                <w:t>http://www.oxfordjoumals.org</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A120F">
                <w:rPr>
                  <w:rStyle w:val="a3"/>
                  <w:rFonts w:ascii="Times New Roman" w:hAnsi="Times New Roman" w:cs="Times New Roman"/>
                  <w:sz w:val="24"/>
                  <w:szCs w:val="24"/>
                </w:rPr>
                <w:t>http://dic.academic.ru/</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A120F">
                <w:rPr>
                  <w:rStyle w:val="a3"/>
                  <w:rFonts w:ascii="Times New Roman" w:hAnsi="Times New Roman" w:cs="Times New Roman"/>
                  <w:sz w:val="24"/>
                  <w:szCs w:val="24"/>
                </w:rPr>
                <w:t>http://www.benran.ru</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A120F">
                <w:rPr>
                  <w:rStyle w:val="a3"/>
                  <w:rFonts w:ascii="Times New Roman" w:hAnsi="Times New Roman" w:cs="Times New Roman"/>
                  <w:sz w:val="24"/>
                  <w:szCs w:val="24"/>
                </w:rPr>
                <w:t>http://www.gks.ru</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A120F">
                <w:rPr>
                  <w:rStyle w:val="a3"/>
                  <w:rFonts w:ascii="Times New Roman" w:hAnsi="Times New Roman" w:cs="Times New Roman"/>
                  <w:sz w:val="24"/>
                  <w:szCs w:val="24"/>
                </w:rPr>
                <w:t>http://diss.rsl.ru</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A120F">
                <w:rPr>
                  <w:rStyle w:val="a3"/>
                  <w:rFonts w:ascii="Times New Roman" w:hAnsi="Times New Roman" w:cs="Times New Roman"/>
                  <w:sz w:val="24"/>
                  <w:szCs w:val="24"/>
                </w:rPr>
                <w:t>http://ru.spinform.ru</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C6">
        <w:trPr>
          <w:trHeight w:hRule="exact" w:val="4882"/>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69C6" w:rsidRDefault="003865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69C6">
        <w:trPr>
          <w:trHeight w:hRule="exact" w:val="314"/>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69C6">
        <w:trPr>
          <w:trHeight w:hRule="exact" w:val="10194"/>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69C6" w:rsidRDefault="003865E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69C6" w:rsidRDefault="003865E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69C6" w:rsidRDefault="003865E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69C6" w:rsidRDefault="003865E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69C6" w:rsidRDefault="003865E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69C6" w:rsidRDefault="003865E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69C6" w:rsidRDefault="003865E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369C6" w:rsidRDefault="003865E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C6">
        <w:trPr>
          <w:trHeight w:hRule="exact" w:val="3621"/>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3369C6" w:rsidRDefault="003865E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69C6" w:rsidRDefault="003865E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69C6">
        <w:trPr>
          <w:trHeight w:hRule="exact" w:val="855"/>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69C6">
        <w:trPr>
          <w:trHeight w:hRule="exact" w:val="2989"/>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69C6" w:rsidRDefault="003369C6">
            <w:pPr>
              <w:spacing w:after="0" w:line="240" w:lineRule="auto"/>
              <w:jc w:val="both"/>
              <w:rPr>
                <w:sz w:val="24"/>
                <w:szCs w:val="24"/>
              </w:rPr>
            </w:pPr>
          </w:p>
          <w:p w:rsidR="003369C6" w:rsidRDefault="003865E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69C6" w:rsidRDefault="003865E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69C6" w:rsidRDefault="003865E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69C6" w:rsidRDefault="003865E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69C6" w:rsidRDefault="003865E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69C6" w:rsidRDefault="003865E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69C6" w:rsidRDefault="003369C6">
            <w:pPr>
              <w:spacing w:after="0" w:line="240" w:lineRule="auto"/>
              <w:jc w:val="both"/>
              <w:rPr>
                <w:sz w:val="24"/>
                <w:szCs w:val="24"/>
              </w:rPr>
            </w:pPr>
          </w:p>
          <w:p w:rsidR="003369C6" w:rsidRDefault="003865E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69C6">
        <w:trPr>
          <w:trHeight w:hRule="exact" w:val="585"/>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69C6" w:rsidRDefault="003865EA">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A120F">
                <w:rPr>
                  <w:rStyle w:val="a3"/>
                  <w:rFonts w:ascii="Times New Roman" w:hAnsi="Times New Roman" w:cs="Times New Roman"/>
                  <w:sz w:val="24"/>
                  <w:szCs w:val="24"/>
                </w:rPr>
                <w:t>http://fgosvo.ru</w:t>
              </w:r>
            </w:hyperlink>
          </w:p>
        </w:tc>
      </w:tr>
      <w:tr w:rsidR="003369C6">
        <w:trPr>
          <w:trHeight w:hRule="exact" w:val="304"/>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A120F">
                <w:rPr>
                  <w:rStyle w:val="a3"/>
                  <w:rFonts w:ascii="Times New Roman" w:hAnsi="Times New Roman" w:cs="Times New Roman"/>
                  <w:sz w:val="24"/>
                  <w:szCs w:val="24"/>
                </w:rPr>
                <w:t>http://edu.garant.ru/omga/</w:t>
              </w:r>
            </w:hyperlink>
          </w:p>
        </w:tc>
      </w:tr>
      <w:tr w:rsidR="003369C6">
        <w:trPr>
          <w:trHeight w:hRule="exact" w:val="585"/>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6A120F">
                <w:rPr>
                  <w:rStyle w:val="a3"/>
                  <w:rFonts w:ascii="Times New Roman" w:hAnsi="Times New Roman" w:cs="Times New Roman"/>
                  <w:sz w:val="24"/>
                  <w:szCs w:val="24"/>
                </w:rPr>
                <w:t>http://www.consultant.ru/edu/student/study/</w:t>
              </w:r>
            </w:hyperlink>
          </w:p>
        </w:tc>
      </w:tr>
      <w:tr w:rsidR="003369C6">
        <w:trPr>
          <w:trHeight w:hRule="exact" w:val="314"/>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69C6">
        <w:trPr>
          <w:trHeight w:hRule="exact" w:val="6136"/>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69C6" w:rsidRDefault="003865E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69C6" w:rsidRDefault="003865E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69C6" w:rsidRDefault="003865E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69C6" w:rsidRDefault="003865E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69C6" w:rsidRDefault="003865E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69C6" w:rsidRDefault="003865E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69C6" w:rsidRDefault="003865E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69C6" w:rsidRDefault="003865E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69C6" w:rsidRDefault="003865E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69C6" w:rsidRDefault="003865E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C6">
        <w:trPr>
          <w:trHeight w:hRule="exact" w:val="1637"/>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3369C6" w:rsidRDefault="003865E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69C6" w:rsidRDefault="003865E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69C6" w:rsidRDefault="003865E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69C6">
        <w:trPr>
          <w:trHeight w:hRule="exact" w:val="277"/>
        </w:trPr>
        <w:tc>
          <w:tcPr>
            <w:tcW w:w="9640" w:type="dxa"/>
          </w:tcPr>
          <w:p w:rsidR="003369C6" w:rsidRDefault="003369C6"/>
        </w:tc>
      </w:tr>
      <w:tr w:rsidR="003369C6">
        <w:trPr>
          <w:trHeight w:hRule="exact" w:val="585"/>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69C6">
        <w:trPr>
          <w:trHeight w:hRule="exact" w:val="12891"/>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69C6" w:rsidRDefault="003865E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69C6" w:rsidRDefault="003865E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69C6" w:rsidRDefault="003865E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69C6" w:rsidRDefault="003865E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782AF3">
                <w:rPr>
                  <w:rStyle w:val="a3"/>
                  <w:rFonts w:ascii="Times New Roman" w:hAnsi="Times New Roman" w:cs="Times New Roman"/>
                  <w:sz w:val="24"/>
                  <w:szCs w:val="24"/>
                </w:rPr>
                <w:t>www.biblio-online.ru</w:t>
              </w:r>
            </w:hyperlink>
          </w:p>
          <w:p w:rsidR="003369C6" w:rsidRDefault="003865E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3369C6" w:rsidRDefault="003865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69C6">
        <w:trPr>
          <w:trHeight w:hRule="exact" w:val="1366"/>
        </w:trPr>
        <w:tc>
          <w:tcPr>
            <w:tcW w:w="9654" w:type="dxa"/>
            <w:shd w:val="clear" w:color="000000" w:fill="FFFFFF"/>
            <w:tcMar>
              <w:left w:w="34" w:type="dxa"/>
              <w:right w:w="34" w:type="dxa"/>
            </w:tcMar>
          </w:tcPr>
          <w:p w:rsidR="003369C6" w:rsidRDefault="003865EA">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369C6">
        <w:trPr>
          <w:trHeight w:hRule="exact" w:val="2748"/>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782AF3">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369C6">
        <w:trPr>
          <w:trHeight w:hRule="exact" w:val="3830"/>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782AF3">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369C6">
        <w:trPr>
          <w:trHeight w:hRule="exact" w:val="2207"/>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782AF3">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3369C6">
        <w:trPr>
          <w:trHeight w:hRule="exact" w:val="2478"/>
        </w:trPr>
        <w:tc>
          <w:tcPr>
            <w:tcW w:w="9654" w:type="dxa"/>
            <w:shd w:val="clear" w:color="000000" w:fill="FFFFFF"/>
            <w:tcMar>
              <w:left w:w="34" w:type="dxa"/>
              <w:right w:w="34" w:type="dxa"/>
            </w:tcMar>
          </w:tcPr>
          <w:p w:rsidR="003369C6" w:rsidRDefault="003865EA">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369C6" w:rsidRDefault="003369C6"/>
    <w:sectPr w:rsidR="003369C6" w:rsidSect="003369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0DA6"/>
    <w:rsid w:val="003369C6"/>
    <w:rsid w:val="003865EA"/>
    <w:rsid w:val="006A120F"/>
    <w:rsid w:val="00782AF3"/>
    <w:rsid w:val="00CD29C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AF3"/>
    <w:rPr>
      <w:color w:val="0000FF" w:themeColor="hyperlink"/>
      <w:u w:val="single"/>
    </w:rPr>
  </w:style>
  <w:style w:type="character" w:styleId="a4">
    <w:name w:val="Unresolved Mention"/>
    <w:basedOn w:val="a0"/>
    <w:uiPriority w:val="99"/>
    <w:semiHidden/>
    <w:unhideWhenUsed/>
    <w:rsid w:val="00782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857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071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1998"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868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158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10098</Words>
  <Characters>57559</Characters>
  <Application>Microsoft Office Word</Application>
  <DocSecurity>0</DocSecurity>
  <Lines>479</Lines>
  <Paragraphs>135</Paragraphs>
  <ScaleCrop>false</ScaleCrop>
  <Company/>
  <LinksUpToDate>false</LinksUpToDate>
  <CharactersWithSpaces>67522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2022-2023_ФГОС3++2022_Бак-ОФО-ПО(БЖД)(22)_plx_Психологические основы педагогической деятельности</dc:title>
  <dc:creator>FastReport.NET</dc:creator>
  <cp:lastModifiedBy>Mark Bernstorf</cp:lastModifiedBy>
  <cp:revision>6</cp:revision>
  <dcterms:created xsi:type="dcterms:W3CDTF">2022-05-03T10:10:00Z</dcterms:created>
  <dcterms:modified xsi:type="dcterms:W3CDTF">2022-11-13T08:42:00Z</dcterms:modified>
</cp:coreProperties>
</file>